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D2" w:rsidRPr="00EE031B" w:rsidRDefault="00744325" w:rsidP="0038316C">
      <w:pPr>
        <w:spacing w:line="288" w:lineRule="auto"/>
        <w:contextualSpacing/>
        <w:jc w:val="right"/>
        <w:rPr>
          <w:rFonts w:ascii="Times New Roman" w:eastAsia="Times New Roman" w:hAnsi="Times New Roman" w:cs="Times New Roman"/>
          <w:b/>
        </w:rPr>
      </w:pPr>
      <w:r w:rsidRPr="00EE031B">
        <w:rPr>
          <w:rFonts w:ascii="Times New Roman" w:eastAsia="Times New Roman" w:hAnsi="Times New Roman" w:cs="Times New Roman"/>
          <w:b/>
        </w:rPr>
        <w:t xml:space="preserve">Załącznik nr 2 – szczegółowy opis przedmiotu zamówienia </w:t>
      </w:r>
      <w:r w:rsidR="0038316C">
        <w:rPr>
          <w:rFonts w:ascii="Times New Roman" w:eastAsia="Times New Roman" w:hAnsi="Times New Roman" w:cs="Times New Roman"/>
          <w:b/>
        </w:rPr>
        <w:t>d</w:t>
      </w:r>
      <w:r w:rsidRPr="00EE031B">
        <w:rPr>
          <w:rFonts w:ascii="Times New Roman" w:eastAsia="Times New Roman" w:hAnsi="Times New Roman" w:cs="Times New Roman"/>
          <w:b/>
        </w:rPr>
        <w:t>o postępowania nr: 4/BSC/2021</w:t>
      </w:r>
    </w:p>
    <w:p w:rsidR="00FD01D2" w:rsidRPr="00EE031B" w:rsidRDefault="00FD01D2" w:rsidP="00744325">
      <w:pPr>
        <w:spacing w:line="288" w:lineRule="auto"/>
        <w:contextualSpacing/>
        <w:rPr>
          <w:rFonts w:ascii="Times New Roman" w:eastAsia="Times New Roman" w:hAnsi="Times New Roman" w:cs="Times New Roman"/>
        </w:rPr>
      </w:pPr>
    </w:p>
    <w:tbl>
      <w:tblPr>
        <w:tblStyle w:val="a"/>
        <w:tblW w:w="14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2300"/>
        <w:gridCol w:w="6379"/>
        <w:gridCol w:w="1134"/>
        <w:gridCol w:w="1559"/>
        <w:gridCol w:w="2410"/>
      </w:tblGrid>
      <w:tr w:rsidR="005C526B" w:rsidRPr="00EE031B" w:rsidTr="0038316C">
        <w:trPr>
          <w:trHeight w:val="618"/>
        </w:trPr>
        <w:tc>
          <w:tcPr>
            <w:tcW w:w="672" w:type="dxa"/>
            <w:shd w:val="clear" w:color="auto" w:fill="D9D9D9"/>
            <w:vAlign w:val="center"/>
          </w:tcPr>
          <w:p w:rsidR="005C526B" w:rsidRPr="00EE031B" w:rsidRDefault="005C526B"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Lp.</w:t>
            </w:r>
          </w:p>
        </w:tc>
        <w:tc>
          <w:tcPr>
            <w:tcW w:w="2300" w:type="dxa"/>
            <w:shd w:val="clear" w:color="auto" w:fill="D9D9D9"/>
            <w:vAlign w:val="center"/>
          </w:tcPr>
          <w:p w:rsidR="005C526B" w:rsidRPr="00EE031B" w:rsidRDefault="00DC5CD9"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Nazwa produktu</w:t>
            </w:r>
          </w:p>
        </w:tc>
        <w:tc>
          <w:tcPr>
            <w:tcW w:w="6379" w:type="dxa"/>
            <w:shd w:val="clear" w:color="auto" w:fill="D9D9D9"/>
            <w:vAlign w:val="center"/>
          </w:tcPr>
          <w:p w:rsidR="005C526B" w:rsidRPr="00EE031B" w:rsidRDefault="00DC5CD9"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Opis przedmiotu zamówienia</w:t>
            </w:r>
          </w:p>
        </w:tc>
        <w:tc>
          <w:tcPr>
            <w:tcW w:w="1134" w:type="dxa"/>
            <w:shd w:val="clear" w:color="auto" w:fill="D9D9D9"/>
            <w:vAlign w:val="center"/>
          </w:tcPr>
          <w:p w:rsidR="005C526B" w:rsidRPr="00EE031B" w:rsidRDefault="00DC5CD9"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Ilość sztuk</w:t>
            </w:r>
          </w:p>
        </w:tc>
        <w:tc>
          <w:tcPr>
            <w:tcW w:w="1559" w:type="dxa"/>
            <w:shd w:val="clear" w:color="auto" w:fill="D9D9D9"/>
            <w:vAlign w:val="center"/>
          </w:tcPr>
          <w:p w:rsidR="005C526B" w:rsidRPr="00EE031B" w:rsidRDefault="00DC5CD9" w:rsidP="00DC5CD9">
            <w:pPr>
              <w:spacing w:line="288"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Cena za sztukę </w:t>
            </w:r>
            <w:r>
              <w:rPr>
                <w:rFonts w:ascii="Times New Roman" w:eastAsia="Times New Roman" w:hAnsi="Times New Roman" w:cs="Times New Roman"/>
                <w:b/>
              </w:rPr>
              <w:t>brutto</w:t>
            </w:r>
          </w:p>
        </w:tc>
        <w:tc>
          <w:tcPr>
            <w:tcW w:w="2410" w:type="dxa"/>
            <w:shd w:val="clear" w:color="auto" w:fill="D9D9D9"/>
            <w:vAlign w:val="center"/>
          </w:tcPr>
          <w:p w:rsidR="00DC5CD9" w:rsidRDefault="00DC5CD9" w:rsidP="00744325">
            <w:pPr>
              <w:spacing w:line="288" w:lineRule="auto"/>
              <w:contextualSpacing/>
              <w:jc w:val="center"/>
              <w:rPr>
                <w:rFonts w:ascii="Times New Roman" w:eastAsia="Times New Roman" w:hAnsi="Times New Roman" w:cs="Times New Roman"/>
                <w:b/>
              </w:rPr>
            </w:pPr>
          </w:p>
          <w:p w:rsidR="005C526B" w:rsidRPr="00EE031B" w:rsidRDefault="00DC5CD9" w:rsidP="00744325">
            <w:pPr>
              <w:spacing w:line="288" w:lineRule="auto"/>
              <w:contextualSpacing/>
              <w:jc w:val="center"/>
              <w:rPr>
                <w:rFonts w:ascii="Times New Roman" w:eastAsia="Times New Roman" w:hAnsi="Times New Roman" w:cs="Times New Roman"/>
                <w:b/>
              </w:rPr>
            </w:pPr>
            <w:r>
              <w:rPr>
                <w:rFonts w:ascii="Times New Roman" w:eastAsia="Times New Roman" w:hAnsi="Times New Roman" w:cs="Times New Roman"/>
                <w:b/>
              </w:rPr>
              <w:t>Wartość brutto</w:t>
            </w:r>
          </w:p>
        </w:tc>
      </w:tr>
      <w:tr w:rsidR="005C526B" w:rsidRPr="00EE031B" w:rsidTr="0038316C">
        <w:trPr>
          <w:trHeight w:val="556"/>
        </w:trPr>
        <w:tc>
          <w:tcPr>
            <w:tcW w:w="10485" w:type="dxa"/>
            <w:gridSpan w:val="4"/>
            <w:vAlign w:val="center"/>
          </w:tcPr>
          <w:p w:rsidR="005C526B" w:rsidRPr="00EE031B" w:rsidRDefault="005C526B" w:rsidP="005C44BA">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CZĘŚĆ I - OPIS PRACOWNI GEOGRAFICZNEJ</w:t>
            </w:r>
          </w:p>
        </w:tc>
        <w:tc>
          <w:tcPr>
            <w:tcW w:w="1559" w:type="dxa"/>
            <w:vAlign w:val="center"/>
          </w:tcPr>
          <w:p w:rsidR="005C526B" w:rsidRPr="00EE031B" w:rsidRDefault="005C526B" w:rsidP="00744325">
            <w:pPr>
              <w:spacing w:line="288" w:lineRule="auto"/>
              <w:contextualSpacing/>
              <w:rPr>
                <w:rFonts w:ascii="Times New Roman" w:eastAsia="Times New Roman" w:hAnsi="Times New Roman" w:cs="Times New Roman"/>
                <w:b/>
              </w:rPr>
            </w:pPr>
          </w:p>
        </w:tc>
        <w:tc>
          <w:tcPr>
            <w:tcW w:w="2410" w:type="dxa"/>
            <w:vAlign w:val="center"/>
          </w:tcPr>
          <w:p w:rsidR="005C526B" w:rsidRPr="00EE031B" w:rsidRDefault="005C526B" w:rsidP="00744325">
            <w:pPr>
              <w:spacing w:line="288" w:lineRule="auto"/>
              <w:contextualSpacing/>
              <w:rPr>
                <w:rFonts w:ascii="Times New Roman" w:eastAsia="Times New Roman" w:hAnsi="Times New Roman" w:cs="Times New Roman"/>
                <w:b/>
              </w:rPr>
            </w:pPr>
          </w:p>
        </w:tc>
      </w:tr>
      <w:tr w:rsidR="005C526B" w:rsidRPr="00EE031B" w:rsidTr="0038316C">
        <w:tc>
          <w:tcPr>
            <w:tcW w:w="672"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Magnetyzm kuli ziemskiej </w:t>
            </w:r>
            <w:r w:rsidRPr="00EE031B">
              <w:rPr>
                <w:rFonts w:ascii="Times New Roman" w:eastAsia="Times New Roman" w:hAnsi="Times New Roman" w:cs="Times New Roman"/>
              </w:rPr>
              <w:br/>
              <w:t xml:space="preserve">zestaw doświadczalny </w:t>
            </w:r>
          </w:p>
        </w:tc>
        <w:tc>
          <w:tcPr>
            <w:tcW w:w="6379"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Dwuelementowy zestaw - model kuli ziemskiej z umieszczonym wewnątrz silnym magnesem oraz dwubiegunowy magnes na uchwycie do prezentacji magnetyzmu kuli ziemskiej. </w:t>
            </w: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38316C">
        <w:tc>
          <w:tcPr>
            <w:tcW w:w="672"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Tellurium</w:t>
            </w:r>
          </w:p>
        </w:tc>
        <w:tc>
          <w:tcPr>
            <w:tcW w:w="6379"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Przyrząd będący modelem ruchów Ziemi i Księżyca względem Słońca. Stosowany do wyjaśniania obserwowanych na Ziemi zjawisk astronomicznych, tj. zaćmienia, fazy Księżyca czy pór roku. Napęd ręczny, podświetlany, napisy polskie.</w:t>
            </w: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38316C">
        <w:tc>
          <w:tcPr>
            <w:tcW w:w="672"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automatyczny do pomiarów: temperatury, wilgotności, natężenia światła, hałasu</w:t>
            </w:r>
          </w:p>
        </w:tc>
        <w:tc>
          <w:tcPr>
            <w:tcW w:w="6379"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 Miernik temperatury i wilgotności -10/+50°C, 10-99%</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2. Cyfrowy miernik światła </w:t>
            </w:r>
            <w:proofErr w:type="spellStart"/>
            <w:r w:rsidRPr="00EE031B">
              <w:rPr>
                <w:rFonts w:ascii="Times New Roman" w:eastAsia="Times New Roman" w:hAnsi="Times New Roman" w:cs="Times New Roman"/>
              </w:rPr>
              <w:t>Luxometr</w:t>
            </w:r>
            <w:proofErr w:type="spellEnd"/>
            <w:r w:rsidRPr="00EE031B">
              <w:rPr>
                <w:rFonts w:ascii="Times New Roman" w:eastAsia="Times New Roman" w:hAnsi="Times New Roman" w:cs="Times New Roman"/>
              </w:rPr>
              <w:t>. Pomiar natężenia światła do 200 tys. Luksów.</w:t>
            </w:r>
          </w:p>
          <w:tbl>
            <w:tblPr>
              <w:tblStyle w:val="a0"/>
              <w:tblW w:w="7530" w:type="dxa"/>
              <w:tblInd w:w="0" w:type="dxa"/>
              <w:tblLayout w:type="fixed"/>
              <w:tblLook w:val="0400" w:firstRow="0" w:lastRow="0" w:firstColumn="0" w:lastColumn="0" w:noHBand="0" w:noVBand="1"/>
            </w:tblPr>
            <w:tblGrid>
              <w:gridCol w:w="1723"/>
              <w:gridCol w:w="5807"/>
            </w:tblGrid>
            <w:tr w:rsidR="005C526B" w:rsidRPr="00EE031B">
              <w:tc>
                <w:tcPr>
                  <w:tcW w:w="1723" w:type="dxa"/>
                  <w:shd w:val="clear" w:color="auto" w:fill="auto"/>
                  <w:tcMar>
                    <w:top w:w="15" w:type="dxa"/>
                    <w:left w:w="15" w:type="dxa"/>
                    <w:bottom w:w="15" w:type="dxa"/>
                    <w:right w:w="15" w:type="dxa"/>
                  </w:tcMar>
                  <w:vAlign w:val="bottom"/>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Lux</w:t>
                  </w:r>
                </w:p>
              </w:tc>
              <w:tc>
                <w:tcPr>
                  <w:tcW w:w="5807" w:type="dxa"/>
                  <w:shd w:val="clear" w:color="auto" w:fill="auto"/>
                  <w:tcMar>
                    <w:top w:w="15" w:type="dxa"/>
                    <w:left w:w="15" w:type="dxa"/>
                    <w:bottom w:w="15" w:type="dxa"/>
                    <w:right w:w="15" w:type="dxa"/>
                  </w:tcMar>
                  <w:vAlign w:val="bottom"/>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0 ~ 2000/20000/200000 ; 1/10/100 Lux</w:t>
                  </w:r>
                </w:p>
              </w:tc>
            </w:tr>
            <w:tr w:rsidR="005C526B" w:rsidRPr="00EE031B">
              <w:tc>
                <w:tcPr>
                  <w:tcW w:w="1723" w:type="dxa"/>
                  <w:shd w:val="clear" w:color="auto" w:fill="auto"/>
                  <w:tcMar>
                    <w:top w:w="15" w:type="dxa"/>
                    <w:left w:w="15" w:type="dxa"/>
                    <w:bottom w:w="15" w:type="dxa"/>
                    <w:right w:w="15" w:type="dxa"/>
                  </w:tcMar>
                  <w:vAlign w:val="bottom"/>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FC? (lm/ft2)</w:t>
                  </w:r>
                </w:p>
              </w:tc>
              <w:tc>
                <w:tcPr>
                  <w:tcW w:w="5807" w:type="dxa"/>
                  <w:shd w:val="clear" w:color="auto" w:fill="auto"/>
                  <w:tcMar>
                    <w:top w:w="15" w:type="dxa"/>
                    <w:left w:w="15" w:type="dxa"/>
                    <w:bottom w:w="15" w:type="dxa"/>
                    <w:right w:w="15" w:type="dxa"/>
                  </w:tcMar>
                  <w:vAlign w:val="bottom"/>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0 ~ 200/2000/20000; 0,1/1/10 </w:t>
                  </w:r>
                  <w:proofErr w:type="spellStart"/>
                  <w:r w:rsidRPr="00EE031B">
                    <w:rPr>
                      <w:rFonts w:ascii="Times New Roman" w:eastAsia="Times New Roman" w:hAnsi="Times New Roman" w:cs="Times New Roman"/>
                    </w:rPr>
                    <w:t>fc</w:t>
                  </w:r>
                  <w:proofErr w:type="spellEnd"/>
                </w:p>
              </w:tc>
            </w:tr>
          </w:tbl>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3. Anemometr miernik wiatru z termometrem. Pomiar wiatru w wielu jednostkach, np. w km/h, m/s. Wyświetlanie temperatury w °C lub °F. Obliczanie wartości średniej i najwyższej.</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4. Miernik poziomu dźwięku 30-130 </w:t>
            </w:r>
            <w:proofErr w:type="spellStart"/>
            <w:r w:rsidRPr="00EE031B">
              <w:rPr>
                <w:rFonts w:ascii="Times New Roman" w:eastAsia="Times New Roman" w:hAnsi="Times New Roman" w:cs="Times New Roman"/>
              </w:rPr>
              <w:t>dBA</w:t>
            </w:r>
            <w:proofErr w:type="spellEnd"/>
            <w:r w:rsidRPr="00EE031B">
              <w:rPr>
                <w:rFonts w:ascii="Times New Roman" w:eastAsia="Times New Roman" w:hAnsi="Times New Roman" w:cs="Times New Roman"/>
              </w:rPr>
              <w:t>. Pomiar wartości minimum i maksimum.</w:t>
            </w:r>
          </w:p>
          <w:p w:rsidR="005C526B" w:rsidRPr="00EE031B" w:rsidRDefault="005C526B"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Mierniki umieszczone z walizce lub trwałym, zabezpieczającym opakowaniu zbiorczym.</w:t>
            </w: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38316C">
        <w:tc>
          <w:tcPr>
            <w:tcW w:w="672"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4.</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Biała magnetyczna tablica do pisania LUX - 1800x1200 mm</w:t>
            </w:r>
          </w:p>
        </w:tc>
        <w:tc>
          <w:tcPr>
            <w:tcW w:w="6379"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Tablica magnetyczna, biała, do pisania markerami ścieralnymi. Aluminiowa rama zapewnia stabilność konstrukcji i jednocześnie niską wagę, wyposażona w półkę na markery. Wyposażona w zestaw mocujący.</w:t>
            </w: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w:t>
            </w:r>
          </w:p>
          <w:p w:rsidR="005C526B" w:rsidRPr="00EE031B" w:rsidRDefault="005C526B" w:rsidP="00744325">
            <w:pPr>
              <w:spacing w:line="288" w:lineRule="auto"/>
              <w:contextualSpacing/>
              <w:jc w:val="center"/>
              <w:rPr>
                <w:rFonts w:ascii="Times New Roman" w:eastAsia="Times New Roman" w:hAnsi="Times New Roman" w:cs="Times New Roman"/>
              </w:rPr>
            </w:pP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38316C">
        <w:tc>
          <w:tcPr>
            <w:tcW w:w="672"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5.</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Multimedialny atlas świata</w:t>
            </w:r>
          </w:p>
        </w:tc>
        <w:tc>
          <w:tcPr>
            <w:tcW w:w="6379"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Multimedialny Geograficzny Atlas Świata składający się z 23 interaktywnych map </w:t>
            </w:r>
            <w:proofErr w:type="spellStart"/>
            <w:r w:rsidRPr="00EE031B">
              <w:rPr>
                <w:rFonts w:ascii="Times New Roman" w:eastAsia="Times New Roman" w:hAnsi="Times New Roman" w:cs="Times New Roman"/>
              </w:rPr>
              <w:t>ogólnogeograficznych</w:t>
            </w:r>
            <w:proofErr w:type="spellEnd"/>
            <w:r w:rsidRPr="00EE031B">
              <w:rPr>
                <w:rFonts w:ascii="Times New Roman" w:eastAsia="Times New Roman" w:hAnsi="Times New Roman" w:cs="Times New Roman"/>
              </w:rPr>
              <w:t xml:space="preserve"> i tematycznych.</w:t>
            </w:r>
            <w:r w:rsidRPr="00EE031B">
              <w:rPr>
                <w:rFonts w:ascii="Times New Roman" w:eastAsia="Times New Roman" w:hAnsi="Times New Roman" w:cs="Times New Roman"/>
              </w:rPr>
              <w:br/>
              <w:t xml:space="preserve">Nie wymaga połączenia z </w:t>
            </w:r>
            <w:proofErr w:type="spellStart"/>
            <w:r w:rsidRPr="00EE031B">
              <w:rPr>
                <w:rFonts w:ascii="Times New Roman" w:eastAsia="Times New Roman" w:hAnsi="Times New Roman" w:cs="Times New Roman"/>
              </w:rPr>
              <w:t>internetem</w:t>
            </w:r>
            <w:proofErr w:type="spellEnd"/>
            <w:r w:rsidRPr="00EE031B">
              <w:rPr>
                <w:rFonts w:ascii="Times New Roman" w:eastAsia="Times New Roman" w:hAnsi="Times New Roman" w:cs="Times New Roman"/>
              </w:rPr>
              <w:t xml:space="preserve">,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Do wykorzystania na tablicy interaktywnej, ekranie komputera, </w:t>
            </w:r>
            <w:proofErr w:type="spellStart"/>
            <w:r w:rsidRPr="00EE031B">
              <w:rPr>
                <w:rFonts w:ascii="Times New Roman" w:eastAsia="Times New Roman" w:hAnsi="Times New Roman" w:cs="Times New Roman"/>
              </w:rPr>
              <w:t>netbooka</w:t>
            </w:r>
            <w:proofErr w:type="spellEnd"/>
            <w:r w:rsidRPr="00EE031B">
              <w:rPr>
                <w:rFonts w:ascii="Times New Roman" w:eastAsia="Times New Roman" w:hAnsi="Times New Roman" w:cs="Times New Roman"/>
              </w:rPr>
              <w:t xml:space="preserve"> czy tabletu.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Sposób licencjonowania: licencja bezterminowa i upoważniająca do kopiowania i przekazywania atlasu uczniom szkoły. </w:t>
            </w: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38316C">
        <w:tc>
          <w:tcPr>
            <w:tcW w:w="672" w:type="dxa"/>
            <w:tcBorders>
              <w:bottom w:val="single" w:sz="4" w:space="0" w:color="000000"/>
            </w:tcBorders>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300" w:type="dxa"/>
            <w:tcBorders>
              <w:bottom w:val="single" w:sz="4" w:space="0" w:color="000000"/>
            </w:tcBorders>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Mobilne laboratorium cyfrowe Einstein tablet+3</w:t>
            </w:r>
          </w:p>
        </w:tc>
        <w:tc>
          <w:tcPr>
            <w:tcW w:w="6379" w:type="dxa"/>
            <w:tcBorders>
              <w:bottom w:val="single" w:sz="4" w:space="0" w:color="000000"/>
            </w:tcBorders>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Tablet+3 jest zaawansowanym tabletem Android wyposażonym w:</w:t>
            </w:r>
          </w:p>
          <w:p w:rsidR="005C526B" w:rsidRPr="00EE031B" w:rsidRDefault="005C526B"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wyświetlacz pojemnościowym o przekątnej 10,1" cala o rozdzielczości 1200x800</w:t>
            </w:r>
          </w:p>
          <w:p w:rsidR="005C526B" w:rsidRPr="00EE031B" w:rsidRDefault="005C526B"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16 GB wbudowanej pamięci.</w:t>
            </w:r>
          </w:p>
          <w:p w:rsidR="005C526B" w:rsidRPr="00EE031B" w:rsidRDefault="005C526B"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Dwie kamery (z przodu i z tyłu urządzenia)</w:t>
            </w:r>
          </w:p>
          <w:p w:rsidR="005C526B" w:rsidRPr="00EE031B" w:rsidRDefault="005C526B"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Dziesięć wbudowanych czujników:</w:t>
            </w:r>
          </w:p>
          <w:p w:rsidR="005C526B" w:rsidRPr="00EE031B" w:rsidRDefault="005C526B"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UV,</w:t>
            </w:r>
          </w:p>
          <w:p w:rsidR="005C526B" w:rsidRPr="00EE031B" w:rsidRDefault="005C526B"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światła,</w:t>
            </w:r>
          </w:p>
          <w:p w:rsidR="005C526B" w:rsidRPr="00EE031B" w:rsidRDefault="005C526B"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temperatury,</w:t>
            </w:r>
          </w:p>
          <w:p w:rsidR="005C526B" w:rsidRPr="00EE031B" w:rsidRDefault="005C526B"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tętna,</w:t>
            </w:r>
          </w:p>
          <w:p w:rsidR="005C526B" w:rsidRPr="00EE031B" w:rsidRDefault="005C526B"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wilgotności,</w:t>
            </w:r>
          </w:p>
          <w:p w:rsidR="005C526B" w:rsidRPr="00EE031B" w:rsidRDefault="005C526B"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przyspieszenia,</w:t>
            </w:r>
          </w:p>
          <w:p w:rsidR="005C526B" w:rsidRPr="00EE031B" w:rsidRDefault="005C526B"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GPS/lokalizacji,</w:t>
            </w:r>
          </w:p>
          <w:p w:rsidR="005C526B" w:rsidRPr="00EE031B" w:rsidRDefault="005C526B"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mikrofon,</w:t>
            </w:r>
          </w:p>
          <w:p w:rsidR="005C526B" w:rsidRPr="00EE031B" w:rsidRDefault="005C526B"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dźwięku</w:t>
            </w:r>
          </w:p>
          <w:p w:rsidR="005C526B" w:rsidRPr="00EE031B" w:rsidRDefault="005C526B"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barometr</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Urządzenie pozwala również na korzystanie z niego, jak ze zwykłego tabletu z Androidem, gdy laboratorium cyfrowe nie jest używane.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Darmowe oprogramowanie </w:t>
            </w:r>
            <w:proofErr w:type="spellStart"/>
            <w:r w:rsidRPr="00EE031B">
              <w:rPr>
                <w:rFonts w:ascii="Times New Roman" w:eastAsia="Times New Roman" w:hAnsi="Times New Roman" w:cs="Times New Roman"/>
              </w:rPr>
              <w:t>MiLab</w:t>
            </w:r>
            <w:proofErr w:type="spellEnd"/>
            <w:r w:rsidRPr="00EE031B">
              <w:rPr>
                <w:rFonts w:ascii="Times New Roman" w:eastAsia="Times New Roman" w:hAnsi="Times New Roman" w:cs="Times New Roman"/>
              </w:rPr>
              <w:t xml:space="preserve"> oraz Activity Maker</w:t>
            </w:r>
          </w:p>
          <w:p w:rsidR="005C526B" w:rsidRPr="00EE031B" w:rsidRDefault="005C526B" w:rsidP="00744325">
            <w:pPr>
              <w:spacing w:line="288" w:lineRule="auto"/>
              <w:contextualSpacing/>
              <w:rPr>
                <w:rFonts w:ascii="Times New Roman" w:eastAsia="Times New Roman" w:hAnsi="Times New Roman" w:cs="Times New Roman"/>
              </w:rPr>
            </w:pP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44BA" w:rsidRPr="00EE031B" w:rsidTr="0038316C">
        <w:tc>
          <w:tcPr>
            <w:tcW w:w="9351" w:type="dxa"/>
            <w:gridSpan w:val="3"/>
            <w:shd w:val="pct15" w:color="auto" w:fill="auto"/>
            <w:vAlign w:val="center"/>
          </w:tcPr>
          <w:p w:rsidR="005C44BA" w:rsidRPr="00EE031B" w:rsidRDefault="005C44BA" w:rsidP="005C44BA">
            <w:pPr>
              <w:spacing w:before="120" w:after="120" w:line="288"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Wartość zakupu pracownia geograficzna </w:t>
            </w:r>
          </w:p>
        </w:tc>
        <w:tc>
          <w:tcPr>
            <w:tcW w:w="5103" w:type="dxa"/>
            <w:gridSpan w:val="3"/>
            <w:vAlign w:val="center"/>
          </w:tcPr>
          <w:p w:rsidR="005C44BA" w:rsidRPr="00EE031B" w:rsidRDefault="005C44BA" w:rsidP="00744325">
            <w:pPr>
              <w:spacing w:line="288" w:lineRule="auto"/>
              <w:contextualSpacing/>
              <w:jc w:val="center"/>
              <w:rPr>
                <w:rFonts w:ascii="Times New Roman" w:eastAsia="Times New Roman" w:hAnsi="Times New Roman" w:cs="Times New Roman"/>
              </w:rPr>
            </w:pPr>
          </w:p>
        </w:tc>
      </w:tr>
      <w:tr w:rsidR="00C66BD4" w:rsidRPr="00EE031B" w:rsidTr="0038316C">
        <w:trPr>
          <w:trHeight w:val="472"/>
        </w:trPr>
        <w:tc>
          <w:tcPr>
            <w:tcW w:w="9351" w:type="dxa"/>
            <w:gridSpan w:val="3"/>
            <w:vAlign w:val="center"/>
          </w:tcPr>
          <w:p w:rsidR="00C66BD4" w:rsidRPr="00EE031B" w:rsidRDefault="00C66BD4" w:rsidP="00C66BD4">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II - OPIS PRACOWNI MATEMATYCZNEJ</w:t>
            </w:r>
          </w:p>
        </w:tc>
        <w:tc>
          <w:tcPr>
            <w:tcW w:w="1134" w:type="dxa"/>
            <w:vAlign w:val="center"/>
          </w:tcPr>
          <w:p w:rsidR="00C66BD4" w:rsidRPr="00EE031B" w:rsidRDefault="00C66BD4" w:rsidP="00C66BD4">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Ilość sztuk</w:t>
            </w:r>
          </w:p>
        </w:tc>
        <w:tc>
          <w:tcPr>
            <w:tcW w:w="1559" w:type="dxa"/>
            <w:vAlign w:val="center"/>
          </w:tcPr>
          <w:p w:rsidR="00C66BD4" w:rsidRPr="00EE031B" w:rsidRDefault="00C66BD4" w:rsidP="00C66BD4">
            <w:pPr>
              <w:spacing w:line="288" w:lineRule="auto"/>
              <w:contextualSpacing/>
              <w:jc w:val="center"/>
              <w:rPr>
                <w:rFonts w:ascii="Times New Roman" w:eastAsia="Times New Roman" w:hAnsi="Times New Roman" w:cs="Times New Roman"/>
                <w:b/>
              </w:rPr>
            </w:pPr>
            <w:r>
              <w:rPr>
                <w:rFonts w:ascii="Times New Roman" w:eastAsia="Times New Roman" w:hAnsi="Times New Roman" w:cs="Times New Roman"/>
                <w:b/>
              </w:rPr>
              <w:t>Cena za sztukę brutto</w:t>
            </w:r>
          </w:p>
        </w:tc>
        <w:tc>
          <w:tcPr>
            <w:tcW w:w="2410" w:type="dxa"/>
            <w:vAlign w:val="center"/>
          </w:tcPr>
          <w:p w:rsidR="00C66BD4" w:rsidRDefault="00C66BD4" w:rsidP="00C66BD4">
            <w:pPr>
              <w:spacing w:line="288" w:lineRule="auto"/>
              <w:contextualSpacing/>
              <w:jc w:val="center"/>
              <w:rPr>
                <w:rFonts w:ascii="Times New Roman" w:eastAsia="Times New Roman" w:hAnsi="Times New Roman" w:cs="Times New Roman"/>
                <w:b/>
              </w:rPr>
            </w:pPr>
          </w:p>
          <w:p w:rsidR="00C66BD4" w:rsidRPr="00EE031B" w:rsidRDefault="00C66BD4" w:rsidP="00C66BD4">
            <w:pPr>
              <w:spacing w:line="288" w:lineRule="auto"/>
              <w:contextualSpacing/>
              <w:jc w:val="center"/>
              <w:rPr>
                <w:rFonts w:ascii="Times New Roman" w:eastAsia="Times New Roman" w:hAnsi="Times New Roman" w:cs="Times New Roman"/>
                <w:b/>
              </w:rPr>
            </w:pPr>
            <w:r>
              <w:rPr>
                <w:rFonts w:ascii="Times New Roman" w:eastAsia="Times New Roman" w:hAnsi="Times New Roman" w:cs="Times New Roman"/>
                <w:b/>
              </w:rPr>
              <w:t>Wartość brutto</w:t>
            </w:r>
          </w:p>
        </w:tc>
      </w:tr>
      <w:tr w:rsidR="005C526B" w:rsidRPr="00EE031B" w:rsidTr="0038316C">
        <w:trPr>
          <w:trHeight w:val="673"/>
        </w:trPr>
        <w:tc>
          <w:tcPr>
            <w:tcW w:w="672"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Kalkulatory</w:t>
            </w:r>
          </w:p>
        </w:tc>
        <w:tc>
          <w:tcPr>
            <w:tcW w:w="6379"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Rodzaj zasilania: Bateryjno-słoneczne. Rodzaj wyświetlacza: 12 pozycyjny. </w:t>
            </w:r>
            <w:hyperlink r:id="rId9">
              <w:r w:rsidRPr="00EE031B">
                <w:rPr>
                  <w:rFonts w:ascii="Times New Roman" w:eastAsia="Times New Roman" w:hAnsi="Times New Roman" w:cs="Times New Roman"/>
                  <w:color w:val="000000"/>
                </w:rPr>
                <w:t>Budowa</w:t>
              </w:r>
            </w:hyperlink>
            <w:r w:rsidRPr="00EE031B">
              <w:rPr>
                <w:rFonts w:ascii="Times New Roman" w:eastAsia="Times New Roman" w:hAnsi="Times New Roman" w:cs="Times New Roman"/>
              </w:rPr>
              <w:t xml:space="preserve"> plastikowa.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Funkcje: obliczanie pierwiastków, obliczenia procentowe, Zmiana znaku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Minimalne wymiary: 12,4 x 10,2 x 2,5 cm</w:t>
            </w: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18</w:t>
            </w: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38316C">
        <w:trPr>
          <w:trHeight w:val="673"/>
        </w:trPr>
        <w:tc>
          <w:tcPr>
            <w:tcW w:w="672"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Programy do matematyki (Multimedialna biblioteka 3D Geometria - </w:t>
            </w:r>
            <w:proofErr w:type="spellStart"/>
            <w:r w:rsidRPr="00EE031B">
              <w:rPr>
                <w:rFonts w:ascii="Times New Roman" w:eastAsia="Times New Roman" w:hAnsi="Times New Roman" w:cs="Times New Roman"/>
              </w:rPr>
              <w:t>EduRom</w:t>
            </w:r>
            <w:proofErr w:type="spellEnd"/>
            <w:r w:rsidRPr="00EE031B">
              <w:rPr>
                <w:rFonts w:ascii="Times New Roman" w:eastAsia="Times New Roman" w:hAnsi="Times New Roman" w:cs="Times New Roman"/>
              </w:rPr>
              <w:t xml:space="preserve"> Matematyka. Szkoła ponadgimnazjalna)</w:t>
            </w:r>
          </w:p>
          <w:p w:rsidR="005C526B" w:rsidRPr="00EE031B" w:rsidRDefault="005C526B" w:rsidP="00744325">
            <w:pPr>
              <w:spacing w:line="288" w:lineRule="auto"/>
              <w:contextualSpacing/>
              <w:rPr>
                <w:rFonts w:ascii="Times New Roman" w:eastAsia="Times New Roman" w:hAnsi="Times New Roman" w:cs="Times New Roman"/>
              </w:rPr>
            </w:pPr>
          </w:p>
        </w:tc>
        <w:tc>
          <w:tcPr>
            <w:tcW w:w="6379" w:type="dxa"/>
            <w:vAlign w:val="center"/>
          </w:tcPr>
          <w:p w:rsidR="005C526B" w:rsidRPr="00EE031B" w:rsidRDefault="005C526B"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Nowoczesny program do nauki matematyki, który zapewnia ponad 60 godzin efektywnej nauki, obejmujący bardzo obszerny zakres materiału z matematyki na poziomie szkoły ponadgimnazjalnej. Program zawiera minimalnie następujące tematy:</w:t>
            </w:r>
          </w:p>
          <w:p w:rsidR="005C526B" w:rsidRPr="00EE031B" w:rsidRDefault="005C526B"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liczby (m.in. liczby niewymierne, potęga o wykładniku wymiernym);</w:t>
            </w:r>
          </w:p>
          <w:p w:rsidR="005C526B" w:rsidRPr="00EE031B" w:rsidRDefault="005C526B"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funkcje (m.in. podstawowe pojęcia, moduł, funkcja kwadratowa i jej wykres, równania kwadratowe, przekształcanie wykresów);</w:t>
            </w:r>
          </w:p>
          <w:p w:rsidR="005C526B" w:rsidRPr="00EE031B" w:rsidRDefault="005C526B"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wielomiany (m.in. podstawowe pojęcia, działania na wielomianach, dzielenie wielomianów);</w:t>
            </w:r>
          </w:p>
          <w:p w:rsidR="005C526B" w:rsidRPr="00EE031B" w:rsidRDefault="005C526B"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geometria (m.in. własności wielokątów, okrąg w układzie współrzędnych);</w:t>
            </w:r>
          </w:p>
          <w:p w:rsidR="005C526B" w:rsidRPr="00EE031B" w:rsidRDefault="005C526B"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wektory (m.in. operacje algebraiczne na wektorach);</w:t>
            </w:r>
          </w:p>
          <w:p w:rsidR="005C526B" w:rsidRPr="00EE031B" w:rsidRDefault="005C526B"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lastRenderedPageBreak/>
              <w:t>* ciągi (m.in. ciągi i szeregi arytmetyczne, wzór dwumianowy Newtona);</w:t>
            </w:r>
          </w:p>
          <w:p w:rsidR="005C526B" w:rsidRPr="00EE031B" w:rsidRDefault="005C526B"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trygonometria (m.in. funkcje trygonometryczne, wykresy funkcji trygonometrycznych, równania trygonometryczne);</w:t>
            </w:r>
          </w:p>
          <w:p w:rsidR="005C526B" w:rsidRPr="00EE031B" w:rsidRDefault="005C526B"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rachunek prawdopodobieństwa (m.in. zdarzenia losowe, kombinatoryka, definicja prawdopodobieństwa);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color w:val="333333"/>
              </w:rPr>
              <w:t>* statystyka (m.in. opis zadania statystycznego).</w:t>
            </w:r>
            <w:r w:rsidRPr="00EE031B">
              <w:rPr>
                <w:rFonts w:ascii="Times New Roman" w:eastAsia="Times New Roman" w:hAnsi="Times New Roman" w:cs="Times New Roman"/>
              </w:rPr>
              <w:br/>
            </w:r>
            <w:r w:rsidRPr="00EE031B">
              <w:rPr>
                <w:rFonts w:ascii="Times New Roman" w:eastAsia="Times New Roman" w:hAnsi="Times New Roman" w:cs="Times New Roman"/>
                <w:color w:val="333333"/>
              </w:rPr>
              <w:t xml:space="preserve">System ten pozwala na indywidualizację nauki i na precyzyjne dopasowanie procesu nauczania do potrzeb każdego użytkownika.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Program zawiera dodatkowe pakiety narzędziowe, w tym: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Słowniczek - zawiera terminy matematyczne użyte w programie </w:t>
            </w:r>
            <w:r w:rsidRPr="00EE031B">
              <w:rPr>
                <w:rFonts w:ascii="Times New Roman" w:eastAsia="Times New Roman" w:hAnsi="Times New Roman" w:cs="Times New Roman"/>
              </w:rPr>
              <w:br/>
              <w:t>• Kalkulator - umożliwia wykonywanie działań matematycznych włącznie z obliczeniami radianów i stopni </w:t>
            </w:r>
            <w:r w:rsidRPr="00EE031B">
              <w:rPr>
                <w:rFonts w:ascii="Times New Roman" w:eastAsia="Times New Roman" w:hAnsi="Times New Roman" w:cs="Times New Roman"/>
              </w:rPr>
              <w:br/>
              <w:t>• Biografie - przedstawia ilustrowane biografie słynnych matematyków </w:t>
            </w:r>
            <w:r w:rsidRPr="00EE031B">
              <w:rPr>
                <w:rFonts w:ascii="Times New Roman" w:eastAsia="Times New Roman" w:hAnsi="Times New Roman" w:cs="Times New Roman"/>
              </w:rPr>
              <w:br/>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Wymagania techniczne:</w:t>
            </w:r>
            <w:r w:rsidRPr="00EE031B">
              <w:rPr>
                <w:rFonts w:ascii="Times New Roman" w:eastAsia="Times New Roman" w:hAnsi="Times New Roman" w:cs="Times New Roman"/>
              </w:rPr>
              <w:br/>
              <w:t>Dla systemów Windows 98/ME:</w:t>
            </w:r>
            <w:r w:rsidRPr="00EE031B">
              <w:rPr>
                <w:rFonts w:ascii="Times New Roman" w:eastAsia="Times New Roman" w:hAnsi="Times New Roman" w:cs="Times New Roman"/>
              </w:rPr>
              <w:br/>
              <w:t>• procesor 200 MHz</w:t>
            </w:r>
            <w:r w:rsidRPr="00EE031B">
              <w:rPr>
                <w:rFonts w:ascii="Times New Roman" w:eastAsia="Times New Roman" w:hAnsi="Times New Roman" w:cs="Times New Roman"/>
              </w:rPr>
              <w:br/>
              <w:t>• 64 MB pamięci operacyjnej</w:t>
            </w:r>
            <w:r w:rsidRPr="00EE031B">
              <w:rPr>
                <w:rFonts w:ascii="Times New Roman" w:eastAsia="Times New Roman" w:hAnsi="Times New Roman" w:cs="Times New Roman"/>
              </w:rPr>
              <w:br/>
              <w:t>Dla systemów operacyjnych Windows 2000/XP:</w:t>
            </w:r>
            <w:r w:rsidRPr="00EE031B">
              <w:rPr>
                <w:rFonts w:ascii="Times New Roman" w:eastAsia="Times New Roman" w:hAnsi="Times New Roman" w:cs="Times New Roman"/>
              </w:rPr>
              <w:br/>
              <w:t>• procesor 500 MHz ( zalecane 1 GHz)</w:t>
            </w:r>
            <w:r w:rsidRPr="00EE031B">
              <w:rPr>
                <w:rFonts w:ascii="Times New Roman" w:eastAsia="Times New Roman" w:hAnsi="Times New Roman" w:cs="Times New Roman"/>
              </w:rPr>
              <w:br/>
              <w:t>• 256 MB pamięci operacyjnej</w:t>
            </w:r>
            <w:r w:rsidRPr="00EE031B">
              <w:rPr>
                <w:rFonts w:ascii="Times New Roman" w:eastAsia="Times New Roman" w:hAnsi="Times New Roman" w:cs="Times New Roman"/>
              </w:rPr>
              <w:br/>
              <w:t>Pozostałe parametry:</w:t>
            </w:r>
            <w:r w:rsidRPr="00EE031B">
              <w:rPr>
                <w:rFonts w:ascii="Times New Roman" w:eastAsia="Times New Roman" w:hAnsi="Times New Roman" w:cs="Times New Roman"/>
              </w:rPr>
              <w:br/>
              <w:t>• Internet Explorer 5.0 lub wyższy</w:t>
            </w:r>
            <w:r w:rsidRPr="00EE031B">
              <w:rPr>
                <w:rFonts w:ascii="Times New Roman" w:eastAsia="Times New Roman" w:hAnsi="Times New Roman" w:cs="Times New Roman"/>
              </w:rPr>
              <w:br/>
              <w:t>• karta grafiki pracująca z rozdzielczością 800x600</w:t>
            </w:r>
            <w:r w:rsidRPr="00EE031B">
              <w:rPr>
                <w:rFonts w:ascii="Times New Roman" w:eastAsia="Times New Roman" w:hAnsi="Times New Roman" w:cs="Times New Roman"/>
              </w:rPr>
              <w:br/>
              <w:t>• 16-bitowa karta dźwiękowa</w:t>
            </w:r>
            <w:r w:rsidRPr="00EE031B">
              <w:rPr>
                <w:rFonts w:ascii="Times New Roman" w:eastAsia="Times New Roman" w:hAnsi="Times New Roman" w:cs="Times New Roman"/>
              </w:rPr>
              <w:br/>
            </w:r>
            <w:r w:rsidRPr="00EE031B">
              <w:rPr>
                <w:rFonts w:ascii="Times New Roman" w:eastAsia="Times New Roman" w:hAnsi="Times New Roman" w:cs="Times New Roman"/>
              </w:rPr>
              <w:lastRenderedPageBreak/>
              <w:t>• napęd CD-ROM</w:t>
            </w:r>
            <w:r w:rsidRPr="00EE031B">
              <w:rPr>
                <w:rFonts w:ascii="Times New Roman" w:eastAsia="Times New Roman" w:hAnsi="Times New Roman" w:cs="Times New Roman"/>
              </w:rPr>
              <w:br/>
              <w:t>• mysz</w:t>
            </w:r>
            <w:r w:rsidRPr="00EE031B">
              <w:rPr>
                <w:rFonts w:ascii="Times New Roman" w:eastAsia="Times New Roman" w:hAnsi="Times New Roman" w:cs="Times New Roman"/>
              </w:rPr>
              <w:br/>
              <w:t>• modem 14400 BPS lub stałe łącze (w przypadku korzystania z Internetu)</w:t>
            </w: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38316C">
        <w:trPr>
          <w:trHeight w:val="673"/>
        </w:trPr>
        <w:tc>
          <w:tcPr>
            <w:tcW w:w="672"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3.</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Plansze przedsiębiorczość (14 plansz)</w:t>
            </w:r>
          </w:p>
        </w:tc>
        <w:tc>
          <w:tcPr>
            <w:tcW w:w="6379"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Plansze </w:t>
            </w:r>
            <w:r w:rsidRPr="00EE031B">
              <w:rPr>
                <w:rFonts w:ascii="Times New Roman" w:eastAsia="Times New Roman" w:hAnsi="Times New Roman" w:cs="Times New Roman"/>
                <w:shd w:val="clear" w:color="auto" w:fill="F8F8F8"/>
              </w:rPr>
              <w:t xml:space="preserve">obustronnie </w:t>
            </w:r>
            <w:r w:rsidRPr="00EE031B">
              <w:rPr>
                <w:rFonts w:ascii="Times New Roman" w:eastAsia="Times New Roman" w:hAnsi="Times New Roman" w:cs="Times New Roman"/>
              </w:rPr>
              <w:t xml:space="preserve"> laminowane, </w:t>
            </w:r>
            <w:proofErr w:type="spellStart"/>
            <w:r w:rsidRPr="00EE031B">
              <w:rPr>
                <w:rFonts w:ascii="Times New Roman" w:eastAsia="Times New Roman" w:hAnsi="Times New Roman" w:cs="Times New Roman"/>
              </w:rPr>
              <w:t>suchościeralne</w:t>
            </w:r>
            <w:proofErr w:type="spellEnd"/>
            <w:r w:rsidRPr="00EE031B">
              <w:rPr>
                <w:rFonts w:ascii="Times New Roman" w:eastAsia="Times New Roman" w:hAnsi="Times New Roman" w:cs="Times New Roman"/>
              </w:rPr>
              <w:t xml:space="preserve">. </w:t>
            </w:r>
            <w:r w:rsidRPr="00EE031B">
              <w:rPr>
                <w:rFonts w:ascii="Times New Roman" w:eastAsia="Times New Roman" w:hAnsi="Times New Roman" w:cs="Times New Roman"/>
                <w:shd w:val="clear" w:color="auto" w:fill="F8F8F8"/>
              </w:rPr>
              <w:t>Rozmiar plansz to 70cm na 100cm.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shd w:val="clear" w:color="auto" w:fill="F8F8F8"/>
              </w:rPr>
              <w:t>1</w:t>
            </w:r>
            <w:r w:rsidRPr="00EE031B">
              <w:rPr>
                <w:rFonts w:ascii="Times New Roman" w:eastAsia="Times New Roman" w:hAnsi="Times New Roman" w:cs="Times New Roman"/>
              </w:rPr>
              <w:t>. Akcje i obligacje </w:t>
            </w:r>
            <w:r w:rsidRPr="00EE031B">
              <w:rPr>
                <w:rFonts w:ascii="Times New Roman" w:eastAsia="Times New Roman" w:hAnsi="Times New Roman" w:cs="Times New Roman"/>
              </w:rPr>
              <w:br/>
              <w:t>2. Biznesplan </w:t>
            </w:r>
            <w:r w:rsidRPr="00EE031B">
              <w:rPr>
                <w:rFonts w:ascii="Times New Roman" w:eastAsia="Times New Roman" w:hAnsi="Times New Roman" w:cs="Times New Roman"/>
              </w:rPr>
              <w:br/>
              <w:t>3. Budżet państwa </w:t>
            </w:r>
            <w:r w:rsidRPr="00EE031B">
              <w:rPr>
                <w:rFonts w:ascii="Times New Roman" w:eastAsia="Times New Roman" w:hAnsi="Times New Roman" w:cs="Times New Roman"/>
              </w:rPr>
              <w:br/>
              <w:t>4. Giełda </w:t>
            </w:r>
            <w:r w:rsidRPr="00EE031B">
              <w:rPr>
                <w:rFonts w:ascii="Times New Roman" w:eastAsia="Times New Roman" w:hAnsi="Times New Roman" w:cs="Times New Roman"/>
              </w:rPr>
              <w:br/>
              <w:t>5. Gospodarstwo domowe </w:t>
            </w:r>
            <w:r w:rsidRPr="00EE031B">
              <w:rPr>
                <w:rFonts w:ascii="Times New Roman" w:eastAsia="Times New Roman" w:hAnsi="Times New Roman" w:cs="Times New Roman"/>
              </w:rPr>
              <w:br/>
              <w:t>6. Klucze do sukcesu </w:t>
            </w:r>
            <w:r w:rsidRPr="00EE031B">
              <w:rPr>
                <w:rFonts w:ascii="Times New Roman" w:eastAsia="Times New Roman" w:hAnsi="Times New Roman" w:cs="Times New Roman"/>
              </w:rPr>
              <w:br/>
              <w:t>7. Naród i Państwo </w:t>
            </w:r>
            <w:r w:rsidRPr="00EE031B">
              <w:rPr>
                <w:rFonts w:ascii="Times New Roman" w:eastAsia="Times New Roman" w:hAnsi="Times New Roman" w:cs="Times New Roman"/>
              </w:rPr>
              <w:br/>
              <w:t>8. Pieniądz </w:t>
            </w:r>
            <w:r w:rsidRPr="00EE031B">
              <w:rPr>
                <w:rFonts w:ascii="Times New Roman" w:eastAsia="Times New Roman" w:hAnsi="Times New Roman" w:cs="Times New Roman"/>
              </w:rPr>
              <w:br/>
              <w:t>9. Podatek od towarów i usług VAT </w:t>
            </w:r>
            <w:r w:rsidRPr="00EE031B">
              <w:rPr>
                <w:rFonts w:ascii="Times New Roman" w:eastAsia="Times New Roman" w:hAnsi="Times New Roman" w:cs="Times New Roman"/>
              </w:rPr>
              <w:br/>
              <w:t>10. Podział władzy w Polsce - organy władzy (1 część) </w:t>
            </w:r>
            <w:r w:rsidRPr="00EE031B">
              <w:rPr>
                <w:rFonts w:ascii="Times New Roman" w:eastAsia="Times New Roman" w:hAnsi="Times New Roman" w:cs="Times New Roman"/>
              </w:rPr>
              <w:br/>
              <w:t>11. Podział władzy w Polsce - organy władzy (2 część) </w:t>
            </w:r>
            <w:r w:rsidRPr="00EE031B">
              <w:rPr>
                <w:rFonts w:ascii="Times New Roman" w:eastAsia="Times New Roman" w:hAnsi="Times New Roman" w:cs="Times New Roman"/>
              </w:rPr>
              <w:br/>
              <w:t>12. Podział władzy w Polsce - organy władzy samorządowej i rządowej </w:t>
            </w:r>
            <w:r w:rsidRPr="00EE031B">
              <w:rPr>
                <w:rFonts w:ascii="Times New Roman" w:eastAsia="Times New Roman" w:hAnsi="Times New Roman" w:cs="Times New Roman"/>
              </w:rPr>
              <w:br/>
              <w:t>13. Rola Państwa w zaspokajaniu potrzeb społecznych </w:t>
            </w:r>
            <w:r w:rsidRPr="00EE031B">
              <w:rPr>
                <w:rFonts w:ascii="Times New Roman" w:eastAsia="Times New Roman" w:hAnsi="Times New Roman" w:cs="Times New Roman"/>
              </w:rPr>
              <w:br/>
              <w:t>14. System podatkowy w Polsce</w:t>
            </w:r>
            <w:r w:rsidRPr="00EE031B">
              <w:rPr>
                <w:rFonts w:ascii="Times New Roman" w:eastAsia="Times New Roman" w:hAnsi="Times New Roman" w:cs="Times New Roman"/>
                <w:shd w:val="clear" w:color="auto" w:fill="F8F8F8"/>
              </w:rPr>
              <w:t> </w:t>
            </w: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6</w:t>
            </w: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38316C">
        <w:trPr>
          <w:trHeight w:val="673"/>
        </w:trPr>
        <w:tc>
          <w:tcPr>
            <w:tcW w:w="672"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4.</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ABC przedsiębiorczości </w:t>
            </w:r>
            <w:r w:rsidRPr="00EE031B">
              <w:rPr>
                <w:rFonts w:ascii="Times New Roman" w:eastAsia="Times New Roman" w:hAnsi="Times New Roman" w:cs="Times New Roman"/>
              </w:rPr>
              <w:br/>
              <w:t>- pakiet 6 filmów</w:t>
            </w:r>
          </w:p>
        </w:tc>
        <w:tc>
          <w:tcPr>
            <w:tcW w:w="6379"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hAnsi="Times New Roman" w:cs="Times New Roman"/>
                <w:color w:val="333333"/>
              </w:rPr>
              <w:t xml:space="preserve">Cykl zawiera sześć odrębnych około 25 minutowych filmów, wyjaśniających funkcjonowanie gospodarki, państwa i przedsiębiorstwa. </w:t>
            </w:r>
            <w:r w:rsidRPr="00EE031B">
              <w:rPr>
                <w:rFonts w:ascii="Times New Roman" w:eastAsia="Times New Roman" w:hAnsi="Times New Roman" w:cs="Times New Roman"/>
              </w:rPr>
              <w:t>Tematy filmów:</w:t>
            </w:r>
          </w:p>
          <w:p w:rsidR="005C526B" w:rsidRPr="00EE031B" w:rsidRDefault="005C526B"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Obserwuję gospodarkę światową</w:t>
            </w:r>
          </w:p>
          <w:p w:rsidR="005C526B" w:rsidRPr="00EE031B" w:rsidRDefault="005C526B"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Jak gospodaruje moje państwo</w:t>
            </w:r>
          </w:p>
          <w:p w:rsidR="005C526B" w:rsidRPr="00EE031B" w:rsidRDefault="005C526B"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Pieniądz w gospodarce</w:t>
            </w:r>
          </w:p>
          <w:p w:rsidR="005C526B" w:rsidRPr="00EE031B" w:rsidRDefault="005C526B"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lastRenderedPageBreak/>
              <w:t>Jestem aktywny na rynku pracy</w:t>
            </w:r>
          </w:p>
          <w:p w:rsidR="005C526B" w:rsidRPr="00EE031B" w:rsidRDefault="005C526B"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Przedsiębiorstwo od podszewki</w:t>
            </w:r>
          </w:p>
          <w:p w:rsidR="005C526B" w:rsidRPr="00EE031B" w:rsidRDefault="005C526B"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Rozumiem prawa rynku</w:t>
            </w: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38316C">
        <w:trPr>
          <w:trHeight w:val="673"/>
        </w:trPr>
        <w:tc>
          <w:tcPr>
            <w:tcW w:w="672"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5</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geometryczny </w:t>
            </w:r>
            <w:r w:rsidRPr="00EE031B">
              <w:rPr>
                <w:rFonts w:ascii="Times New Roman" w:eastAsia="Times New Roman" w:hAnsi="Times New Roman" w:cs="Times New Roman"/>
              </w:rPr>
              <w:br/>
              <w:t xml:space="preserve">z cyrklem w etui </w:t>
            </w:r>
          </w:p>
        </w:tc>
        <w:tc>
          <w:tcPr>
            <w:tcW w:w="6379"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geometryczny składający się z 7 elementów:</w:t>
            </w:r>
          </w:p>
          <w:p w:rsidR="005C526B" w:rsidRPr="00EE031B" w:rsidRDefault="005C526B" w:rsidP="00744325">
            <w:pPr>
              <w:spacing w:line="288" w:lineRule="auto"/>
              <w:contextualSpacing/>
              <w:rPr>
                <w:rFonts w:ascii="Times New Roman" w:eastAsia="Times New Roman" w:hAnsi="Times New Roman" w:cs="Times New Roman"/>
                <w:lang w:val="fi-FI"/>
              </w:rPr>
            </w:pPr>
            <w:r w:rsidRPr="00EE031B">
              <w:rPr>
                <w:rFonts w:ascii="Times New Roman" w:eastAsia="Times New Roman" w:hAnsi="Times New Roman" w:cs="Times New Roman"/>
                <w:lang w:val="fi-FI"/>
              </w:rPr>
              <w:t>linijka min. 15 cm</w:t>
            </w:r>
          </w:p>
          <w:p w:rsidR="005C526B" w:rsidRPr="00EE031B" w:rsidRDefault="005C526B" w:rsidP="00744325">
            <w:pPr>
              <w:spacing w:line="288" w:lineRule="auto"/>
              <w:contextualSpacing/>
              <w:rPr>
                <w:rFonts w:ascii="Times New Roman" w:eastAsia="Times New Roman" w:hAnsi="Times New Roman" w:cs="Times New Roman"/>
                <w:lang w:val="fi-FI"/>
              </w:rPr>
            </w:pPr>
            <w:r w:rsidRPr="00EE031B">
              <w:rPr>
                <w:rFonts w:ascii="Times New Roman" w:eastAsia="Times New Roman" w:hAnsi="Times New Roman" w:cs="Times New Roman"/>
                <w:lang w:val="fi-FI"/>
              </w:rPr>
              <w:t>ekierka min. 10 cm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ekierka min. 7 cm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kątomierz</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cyrkiel</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2 zapasowe grafity do cyrkla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gumkę do ścierania</w:t>
            </w:r>
          </w:p>
        </w:tc>
        <w:tc>
          <w:tcPr>
            <w:tcW w:w="1134"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18</w:t>
            </w:r>
          </w:p>
        </w:tc>
        <w:tc>
          <w:tcPr>
            <w:tcW w:w="1559"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vAlign w:val="center"/>
          </w:tcPr>
          <w:p w:rsidR="005C526B" w:rsidRPr="00EE031B" w:rsidRDefault="005C526B" w:rsidP="00744325">
            <w:pPr>
              <w:spacing w:line="288" w:lineRule="auto"/>
              <w:contextualSpacing/>
              <w:jc w:val="center"/>
              <w:rPr>
                <w:rFonts w:ascii="Times New Roman" w:eastAsia="Times New Roman" w:hAnsi="Times New Roman" w:cs="Times New Roman"/>
              </w:rPr>
            </w:pPr>
          </w:p>
        </w:tc>
      </w:tr>
    </w:tbl>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1"/>
        <w:gridCol w:w="5053"/>
      </w:tblGrid>
      <w:tr w:rsidR="005C44BA" w:rsidRPr="00EE031B" w:rsidTr="00C66BD4">
        <w:tc>
          <w:tcPr>
            <w:tcW w:w="9401" w:type="dxa"/>
            <w:shd w:val="pct15" w:color="auto" w:fill="auto"/>
          </w:tcPr>
          <w:p w:rsidR="005C44BA" w:rsidRPr="00EE031B" w:rsidRDefault="005C44BA" w:rsidP="005C44BA">
            <w:pPr>
              <w:spacing w:before="120" w:after="120" w:line="288" w:lineRule="auto"/>
              <w:jc w:val="right"/>
              <w:rPr>
                <w:rFonts w:ascii="Times New Roman" w:eastAsia="Times New Roman" w:hAnsi="Times New Roman" w:cs="Times New Roman"/>
              </w:rPr>
            </w:pPr>
            <w:r>
              <w:rPr>
                <w:rFonts w:ascii="Times New Roman" w:eastAsia="Times New Roman" w:hAnsi="Times New Roman" w:cs="Times New Roman"/>
              </w:rPr>
              <w:t xml:space="preserve">Wartość zakupu pracownia matematyczna </w:t>
            </w:r>
          </w:p>
        </w:tc>
        <w:tc>
          <w:tcPr>
            <w:tcW w:w="5053" w:type="dxa"/>
          </w:tcPr>
          <w:p w:rsidR="005C44BA" w:rsidRPr="00EE031B" w:rsidRDefault="005C44BA" w:rsidP="005C44BA">
            <w:pPr>
              <w:spacing w:line="288" w:lineRule="auto"/>
              <w:contextualSpacing/>
              <w:jc w:val="center"/>
              <w:rPr>
                <w:rFonts w:ascii="Times New Roman" w:eastAsia="Times New Roman" w:hAnsi="Times New Roman" w:cs="Times New Roman"/>
              </w:rPr>
            </w:pPr>
          </w:p>
        </w:tc>
      </w:tr>
    </w:tbl>
    <w:tbl>
      <w:tblPr>
        <w:tblStyle w:val="a"/>
        <w:tblW w:w="14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2300"/>
        <w:gridCol w:w="6379"/>
        <w:gridCol w:w="50"/>
        <w:gridCol w:w="1334"/>
        <w:gridCol w:w="1309"/>
        <w:gridCol w:w="2410"/>
      </w:tblGrid>
      <w:tr w:rsidR="00C66BD4" w:rsidRPr="00EE031B" w:rsidTr="00C66BD4">
        <w:trPr>
          <w:trHeight w:val="527"/>
        </w:trPr>
        <w:tc>
          <w:tcPr>
            <w:tcW w:w="9351" w:type="dxa"/>
            <w:gridSpan w:val="3"/>
            <w:vAlign w:val="center"/>
          </w:tcPr>
          <w:p w:rsidR="00C66BD4" w:rsidRPr="00EE031B" w:rsidRDefault="00C66BD4" w:rsidP="00C66BD4">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III - OPIS PRACOWNI BIOLOGICZNEJ</w:t>
            </w:r>
          </w:p>
        </w:tc>
        <w:tc>
          <w:tcPr>
            <w:tcW w:w="1384" w:type="dxa"/>
            <w:gridSpan w:val="2"/>
            <w:vAlign w:val="center"/>
          </w:tcPr>
          <w:p w:rsidR="00C66BD4" w:rsidRPr="00EE031B" w:rsidRDefault="00C66BD4" w:rsidP="00C66BD4">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Ilość sztuk</w:t>
            </w:r>
          </w:p>
        </w:tc>
        <w:tc>
          <w:tcPr>
            <w:tcW w:w="1309" w:type="dxa"/>
          </w:tcPr>
          <w:p w:rsidR="00C66BD4" w:rsidRPr="00EE031B" w:rsidRDefault="00C66BD4" w:rsidP="00C66BD4">
            <w:pPr>
              <w:spacing w:line="288" w:lineRule="auto"/>
              <w:contextualSpacing/>
              <w:jc w:val="center"/>
              <w:rPr>
                <w:rFonts w:ascii="Times New Roman" w:eastAsia="Times New Roman" w:hAnsi="Times New Roman" w:cs="Times New Roman"/>
                <w:b/>
              </w:rPr>
            </w:pPr>
            <w:r>
              <w:rPr>
                <w:rFonts w:ascii="Times New Roman" w:eastAsia="Times New Roman" w:hAnsi="Times New Roman" w:cs="Times New Roman"/>
                <w:b/>
              </w:rPr>
              <w:t>Cena za sztukę brutto</w:t>
            </w:r>
          </w:p>
        </w:tc>
        <w:tc>
          <w:tcPr>
            <w:tcW w:w="2410" w:type="dxa"/>
          </w:tcPr>
          <w:p w:rsidR="00C66BD4" w:rsidRDefault="00C66BD4" w:rsidP="00C66BD4">
            <w:pPr>
              <w:spacing w:line="288" w:lineRule="auto"/>
              <w:contextualSpacing/>
              <w:jc w:val="center"/>
              <w:rPr>
                <w:rFonts w:ascii="Times New Roman" w:eastAsia="Times New Roman" w:hAnsi="Times New Roman" w:cs="Times New Roman"/>
                <w:b/>
              </w:rPr>
            </w:pPr>
          </w:p>
          <w:p w:rsidR="00C66BD4" w:rsidRPr="00EE031B" w:rsidRDefault="00C66BD4" w:rsidP="00C66BD4">
            <w:pPr>
              <w:spacing w:line="288" w:lineRule="auto"/>
              <w:contextualSpacing/>
              <w:jc w:val="center"/>
              <w:rPr>
                <w:rFonts w:ascii="Times New Roman" w:eastAsia="Times New Roman" w:hAnsi="Times New Roman" w:cs="Times New Roman"/>
                <w:b/>
              </w:rPr>
            </w:pPr>
            <w:r>
              <w:rPr>
                <w:rFonts w:ascii="Times New Roman" w:eastAsia="Times New Roman" w:hAnsi="Times New Roman" w:cs="Times New Roman"/>
                <w:b/>
              </w:rPr>
              <w:t>Wartość brutto</w:t>
            </w: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Mikroskop Delta Optical </w:t>
            </w:r>
            <w:proofErr w:type="spellStart"/>
            <w:r w:rsidRPr="00EE031B">
              <w:rPr>
                <w:rFonts w:ascii="Times New Roman" w:eastAsia="Times New Roman" w:hAnsi="Times New Roman" w:cs="Times New Roman"/>
              </w:rPr>
              <w:t>BioStage</w:t>
            </w:r>
            <w:proofErr w:type="spellEnd"/>
            <w:r w:rsidRPr="00EE031B">
              <w:rPr>
                <w:rFonts w:ascii="Times New Roman" w:eastAsia="Times New Roman" w:hAnsi="Times New Roman" w:cs="Times New Roman"/>
              </w:rPr>
              <w:t xml:space="preserve"> II </w:t>
            </w:r>
            <w:r w:rsidRPr="00EE031B">
              <w:rPr>
                <w:rFonts w:ascii="Times New Roman" w:eastAsia="Times New Roman" w:hAnsi="Times New Roman" w:cs="Times New Roman"/>
              </w:rPr>
              <w:br/>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Korekcja: 160 mm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Źródło oświetlenia: LED</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Obiektywy: 4x 10x 40x 100x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ostrości: mikro / makro</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Oświetlenie: przechodzące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Głowica: </w:t>
            </w:r>
            <w:proofErr w:type="spellStart"/>
            <w:r w:rsidRPr="00EE031B">
              <w:rPr>
                <w:rFonts w:ascii="Times New Roman" w:eastAsia="Times New Roman" w:hAnsi="Times New Roman" w:cs="Times New Roman"/>
              </w:rPr>
              <w:t>monokularowa</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Rewolwer obiektywowy: czteroobiektywowy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Mechanizm przesuwu preparatu: z noniuszem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Pokrętła regulacji ostrości: dwustronne, współosiowe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Kondensor: </w:t>
            </w:r>
            <w:proofErr w:type="spellStart"/>
            <w:r w:rsidRPr="00EE031B">
              <w:rPr>
                <w:rFonts w:ascii="Times New Roman" w:eastAsia="Times New Roman" w:hAnsi="Times New Roman" w:cs="Times New Roman"/>
              </w:rPr>
              <w:t>Abbego</w:t>
            </w:r>
            <w:proofErr w:type="spellEnd"/>
            <w:r w:rsidRPr="00EE031B">
              <w:rPr>
                <w:rFonts w:ascii="Times New Roman" w:eastAsia="Times New Roman" w:hAnsi="Times New Roman" w:cs="Times New Roman"/>
              </w:rPr>
              <w:t xml:space="preserve"> N.A. 1,25</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Wyposażenie: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akumulatorki AA - 3 szt.</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olejek immersyjny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pokrowiec </w:t>
            </w:r>
            <w:proofErr w:type="spellStart"/>
            <w:r w:rsidRPr="00EE031B">
              <w:rPr>
                <w:rFonts w:ascii="Times New Roman" w:eastAsia="Times New Roman" w:hAnsi="Times New Roman" w:cs="Times New Roman"/>
              </w:rPr>
              <w:t>przeciwkurzowy</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Technika obserwacji: Jasne pole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klasa optyki: achromatyczna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Powiększenia mikroskopu: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400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1000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okularu: 10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Pole widzenia okularów: 16 mm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Zasilanie mikroskopu: • AC</w:t>
            </w:r>
            <w:r>
              <w:rPr>
                <w:rFonts w:ascii="Times New Roman" w:eastAsia="Times New Roman" w:hAnsi="Times New Roman" w:cs="Times New Roman"/>
              </w:rPr>
              <w:t xml:space="preserve">   </w:t>
            </w:r>
            <w:r w:rsidRPr="00EE031B">
              <w:rPr>
                <w:rFonts w:ascii="Times New Roman" w:eastAsia="Times New Roman" w:hAnsi="Times New Roman" w:cs="Times New Roman"/>
              </w:rPr>
              <w:t>• 3xAA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Okres gwarancji: 24 mies.</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7</w:t>
            </w:r>
          </w:p>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 xml:space="preserve"> </w:t>
            </w:r>
          </w:p>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 xml:space="preserve"> </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Mikroskop Delta Optical </w:t>
            </w:r>
            <w:proofErr w:type="spellStart"/>
            <w:r w:rsidRPr="00EE031B">
              <w:rPr>
                <w:rFonts w:ascii="Times New Roman" w:eastAsia="Times New Roman" w:hAnsi="Times New Roman" w:cs="Times New Roman"/>
              </w:rPr>
              <w:t>Genetic</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Trino</w:t>
            </w:r>
            <w:proofErr w:type="spellEnd"/>
            <w:r w:rsidRPr="00EE031B">
              <w:rPr>
                <w:rFonts w:ascii="Times New Roman" w:eastAsia="Times New Roman" w:hAnsi="Times New Roman" w:cs="Times New Roman"/>
              </w:rPr>
              <w:t xml:space="preserve"> </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dioptrii: +/- 5D w lewym tubusie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Korekcja: 160 mm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Źródło oświetlenia: LED</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Rozstaw źrenic: 48-75 mm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Obiektywy:4x 10x 40x 100x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ostrości: mikro / makro</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Oświetlenie: przechodzące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mikroskopowy: 142 x 132 mm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Głowica: </w:t>
            </w:r>
            <w:proofErr w:type="spellStart"/>
            <w:r w:rsidRPr="00EE031B">
              <w:rPr>
                <w:rFonts w:ascii="Times New Roman" w:eastAsia="Times New Roman" w:hAnsi="Times New Roman" w:cs="Times New Roman"/>
              </w:rPr>
              <w:t>trinokularowa</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Rewolwer obiektywowy: czteroobiektywowy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Mechanizm przesuwu preparatu: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na dwa preparaty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zakres ruchu 75x40 mm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z noniuszem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Pokrętła regulacji </w:t>
            </w:r>
            <w:proofErr w:type="spellStart"/>
            <w:r w:rsidRPr="00EE031B">
              <w:rPr>
                <w:rFonts w:ascii="Times New Roman" w:eastAsia="Times New Roman" w:hAnsi="Times New Roman" w:cs="Times New Roman"/>
              </w:rPr>
              <w:t>ostrosci</w:t>
            </w:r>
            <w:proofErr w:type="spellEnd"/>
            <w:r w:rsidRPr="00EE031B">
              <w:rPr>
                <w:rFonts w:ascii="Times New Roman" w:eastAsia="Times New Roman" w:hAnsi="Times New Roman" w:cs="Times New Roman"/>
              </w:rPr>
              <w:t>:  dwustronne, współosiowe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Kondensor: </w:t>
            </w:r>
            <w:proofErr w:type="spellStart"/>
            <w:r w:rsidRPr="00EE031B">
              <w:rPr>
                <w:rFonts w:ascii="Times New Roman" w:eastAsia="Times New Roman" w:hAnsi="Times New Roman" w:cs="Times New Roman"/>
              </w:rPr>
              <w:t>Abbego</w:t>
            </w:r>
            <w:proofErr w:type="spellEnd"/>
            <w:r w:rsidRPr="00EE031B">
              <w:rPr>
                <w:rFonts w:ascii="Times New Roman" w:eastAsia="Times New Roman" w:hAnsi="Times New Roman" w:cs="Times New Roman"/>
              </w:rPr>
              <w:t xml:space="preserve"> N.A. 1,25</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Wyposażenie: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filtr zielony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kabel zasilający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obiektywy achromatyczne 4x, 10x, 40x, 100x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Okulary: 10x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olejek </w:t>
            </w:r>
            <w:proofErr w:type="spellStart"/>
            <w:r w:rsidRPr="00EE031B">
              <w:rPr>
                <w:rFonts w:ascii="Times New Roman" w:eastAsia="Times New Roman" w:hAnsi="Times New Roman" w:cs="Times New Roman"/>
              </w:rPr>
              <w:t>imersyjny</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pokrowiec </w:t>
            </w:r>
            <w:proofErr w:type="spellStart"/>
            <w:r w:rsidRPr="00EE031B">
              <w:rPr>
                <w:rFonts w:ascii="Times New Roman" w:eastAsia="Times New Roman" w:hAnsi="Times New Roman" w:cs="Times New Roman"/>
              </w:rPr>
              <w:t>przeciwkurzowy</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Technika obserwacji: Jasne pole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klasa optyki: achromatyczna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Powiększenia mikroskopu: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400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1000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okularu: 10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Pole widzenia okularów: 18 mm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Zasilanie mikroskopu: AC</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Działka elementarna ruchu mikro: 4 </w:t>
            </w:r>
            <w:proofErr w:type="spellStart"/>
            <w:r w:rsidRPr="00EE031B">
              <w:rPr>
                <w:rFonts w:ascii="Times New Roman" w:eastAsia="Times New Roman" w:hAnsi="Times New Roman" w:cs="Times New Roman"/>
              </w:rPr>
              <w:t>um</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Podział światła w głowicy: 50:50 (okulary : tubus kamery)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Okres gwarancji: 24 mies.</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3.</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Mikroskopowy adapter fotograficzny do lustrzanek </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Adapter optyczny, z powiększeniem 2x, umożliwiający podpięcie aparatu typu lustrzanka (DSLR) do mikroskopów z tubusem okularowym o średnicy 23 mm lub głowicą </w:t>
            </w:r>
            <w:proofErr w:type="spellStart"/>
            <w:r w:rsidRPr="00EE031B">
              <w:rPr>
                <w:rFonts w:ascii="Times New Roman" w:eastAsia="Times New Roman" w:hAnsi="Times New Roman" w:cs="Times New Roman"/>
              </w:rPr>
              <w:t>trinokularową</w:t>
            </w:r>
            <w:proofErr w:type="spellEnd"/>
            <w:r w:rsidRPr="00EE031B">
              <w:rPr>
                <w:rFonts w:ascii="Times New Roman" w:eastAsia="Times New Roman" w:hAnsi="Times New Roman" w:cs="Times New Roman"/>
              </w:rPr>
              <w:t xml:space="preserve">. Umożliwia fotografowanie preparatów mikroskopowych z wysoką </w:t>
            </w:r>
            <w:r w:rsidRPr="00EE031B">
              <w:rPr>
                <w:rFonts w:ascii="Times New Roman" w:eastAsia="Times New Roman" w:hAnsi="Times New Roman" w:cs="Times New Roman"/>
              </w:rPr>
              <w:lastRenderedPageBreak/>
              <w:t xml:space="preserve">rozdzielczością i parametrami obrazu oferowanymi przez matryce aparatów w formatach </w:t>
            </w:r>
            <w:proofErr w:type="spellStart"/>
            <w:r w:rsidRPr="00EE031B">
              <w:rPr>
                <w:rFonts w:ascii="Times New Roman" w:eastAsia="Times New Roman" w:hAnsi="Times New Roman" w:cs="Times New Roman"/>
              </w:rPr>
              <w:t>pełnoklatkowych</w:t>
            </w:r>
            <w:proofErr w:type="spellEnd"/>
            <w:r w:rsidRPr="00EE031B">
              <w:rPr>
                <w:rFonts w:ascii="Times New Roman" w:eastAsia="Times New Roman" w:hAnsi="Times New Roman" w:cs="Times New Roman"/>
              </w:rPr>
              <w:t>, APS-C i mniejszych, jak i filmy światłoczułe.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2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Okres gwarancji: 24 mies.</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274"/>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4.</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Obiektyw  do aparatu </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Cechy produktu: powłoki ZERO (</w:t>
            </w:r>
            <w:proofErr w:type="spellStart"/>
            <w:r w:rsidRPr="00EE031B">
              <w:rPr>
                <w:rFonts w:ascii="Times New Roman" w:eastAsia="Times New Roman" w:hAnsi="Times New Roman" w:cs="Times New Roman"/>
              </w:rPr>
              <w:t>Zuiko</w:t>
            </w:r>
            <w:proofErr w:type="spellEnd"/>
            <w:r w:rsidRPr="00EE031B">
              <w:rPr>
                <w:rFonts w:ascii="Times New Roman" w:eastAsia="Times New Roman" w:hAnsi="Times New Roman" w:cs="Times New Roman"/>
              </w:rPr>
              <w:t xml:space="preserve"> Extra-</w:t>
            </w:r>
            <w:proofErr w:type="spellStart"/>
            <w:r w:rsidRPr="00EE031B">
              <w:rPr>
                <w:rFonts w:ascii="Times New Roman" w:eastAsia="Times New Roman" w:hAnsi="Times New Roman" w:cs="Times New Roman"/>
              </w:rPr>
              <w:t>low</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Reflection</w:t>
            </w:r>
            <w:proofErr w:type="spellEnd"/>
            <w:r w:rsidRPr="00EE031B">
              <w:rPr>
                <w:rFonts w:ascii="Times New Roman" w:eastAsia="Times New Roman" w:hAnsi="Times New Roman" w:cs="Times New Roman"/>
              </w:rPr>
              <w:t xml:space="preserve"> Optical) dla redukcji refleksji świetlnych system wewnętrznego ogniskowania, mocowanie micro 4/3, odwzorowanie 1:1 ogniskowanie od 19 cm duża jasność f/2.8, metalowa konstrukcja, szybki i cichy silnik AF</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Oznaczenia : Macro</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Ogniskowa [mm]: 60</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 widzenia [stopnie]: 20</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Przysłona [f/]: 2.8</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wartość przysłony - szeroki kąt [f/]: 2.8</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wartość przysłony - wąski kąt [f/]: 2.8</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Maksymalna wartość przysłony - szeroki kąt [f/]: 22</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Maksymalna wartość przysłony - wąski kąt [f/]: 22</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odległość ostrzenia AF/MF [cm]: 19</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Stabilizacja: brak</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Budowa: 13 elementów w 10 grupach</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Skala odwzorowania: 1:1</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Osłona przeciwsłoneczna: LH-49 (opcjonalna)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Średnica filtra [mm]: 46</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Waga [g]: 185</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Wymiary (średnica x długość) [mm]: 56 x 82</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Gwarancji 24 miesiące</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5.</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Aparat fotograficzny wraz z osprzętem do nagrywania lekcji pokazowych </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W ZESTAWIE: aparat fotograficzny wraz z OBIEKTYWEM: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LH‑76B Osłona przeciwsłoneczna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LC‑72C Zakrywka obiektywu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LR‑2 Zakrywka dla obiektywu MFT (tylna)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LSC‑0914 Pokrowiec obiektywu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FL‑LM3 Lampa błyskowa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Pasek na ramię</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BLH‑1 Bateria </w:t>
            </w:r>
            <w:proofErr w:type="spellStart"/>
            <w:r w:rsidRPr="00EE031B">
              <w:rPr>
                <w:rFonts w:ascii="Times New Roman" w:eastAsia="Times New Roman" w:hAnsi="Times New Roman" w:cs="Times New Roman"/>
              </w:rPr>
              <w:t>litowo</w:t>
            </w:r>
            <w:proofErr w:type="spellEnd"/>
            <w:r w:rsidRPr="00EE031B">
              <w:rPr>
                <w:rFonts w:ascii="Times New Roman" w:eastAsia="Times New Roman" w:hAnsi="Times New Roman" w:cs="Times New Roman"/>
              </w:rPr>
              <w:t>-jonowa wielokrotnego ładowania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BCH‑1 Ładowarka baterii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Zakrywka mocowania obiektywu w korpusie Mikro Cztery Trzecie (BC‑2)</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CC‑1 Zacisk kablowy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CB‑USB11 Kabel USB</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Instrukcje obsługi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Karty gwarancyjne 24 miesiące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Materiał, z którego wykonany jest korpus </w:t>
            </w:r>
            <w:proofErr w:type="spellStart"/>
            <w:r w:rsidRPr="00EE031B">
              <w:rPr>
                <w:rFonts w:ascii="Times New Roman" w:eastAsia="Times New Roman" w:hAnsi="Times New Roman" w:cs="Times New Roman"/>
              </w:rPr>
              <w:t>Korpus</w:t>
            </w:r>
            <w:proofErr w:type="spellEnd"/>
            <w:r w:rsidRPr="00EE031B">
              <w:rPr>
                <w:rFonts w:ascii="Times New Roman" w:eastAsia="Times New Roman" w:hAnsi="Times New Roman" w:cs="Times New Roman"/>
              </w:rPr>
              <w:t xml:space="preserve"> wykonany ze stopów magnezu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Mocowanie obiektywu: Micro </w:t>
            </w:r>
            <w:proofErr w:type="spellStart"/>
            <w:r w:rsidRPr="00EE031B">
              <w:rPr>
                <w:rFonts w:ascii="Times New Roman" w:eastAsia="Times New Roman" w:hAnsi="Times New Roman" w:cs="Times New Roman"/>
              </w:rPr>
              <w:t>Four</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Thirds</w:t>
            </w:r>
            <w:proofErr w:type="spellEnd"/>
            <w:r w:rsidRPr="00EE031B">
              <w:rPr>
                <w:rFonts w:ascii="Times New Roman" w:eastAsia="Times New Roman" w:hAnsi="Times New Roman" w:cs="Times New Roman"/>
              </w:rPr>
              <w:t xml:space="preserve"> SENSOR</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Typ 4/3'' Sensor Live MOS</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Efektywna liczba pikseli 20,4 megapiksela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Układ filtru Filtr barw podstawowych (RGB)</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Współczynnik proporcji i obszar 4:3 / 17,3 x 13,0 mm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Pełna rozdzielczość 21,8 megapiksela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PROCESOR - min. Typ </w:t>
            </w:r>
            <w:proofErr w:type="spellStart"/>
            <w:r w:rsidRPr="00EE031B">
              <w:rPr>
                <w:rFonts w:ascii="Times New Roman" w:eastAsia="Times New Roman" w:hAnsi="Times New Roman" w:cs="Times New Roman"/>
              </w:rPr>
              <w:t>TruePic</w:t>
            </w:r>
            <w:proofErr w:type="spellEnd"/>
            <w:r w:rsidRPr="00EE031B">
              <w:rPr>
                <w:rFonts w:ascii="Times New Roman" w:eastAsia="Times New Roman" w:hAnsi="Times New Roman" w:cs="Times New Roman"/>
              </w:rPr>
              <w:t xml:space="preserve"> VIII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FILTR - Filtr zabezpieczający przed kurzem Filtr ultradźwiękowy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CELOWNIK</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Typ - Wizjer elektroniczny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Liczba pikseli - 2,360 tysięcy punktów</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dioptrii - Tak -4,0 - +2,0 dioptrii / wbudowany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 widzenia - około 100%</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Maks. 1,48 x z obiektywem 50 mm ustawionym na nieskończoność przy -1 dioptrii (zależnie od wybranego stylu wizjera)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Punkt oka - 21 mm przy -1 dioptrii od soczewki wizjera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Styl - możliwość wyboru trzech stylów</w:t>
            </w:r>
          </w:p>
          <w:p w:rsidR="005C526B" w:rsidRPr="00EE031B" w:rsidRDefault="005C526B"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Wyświetlane informacje: wskaźnik stanu baterii, Wartość przysłony, Czas otwarcia migawki</w:t>
            </w:r>
          </w:p>
          <w:p w:rsidR="005C526B" w:rsidRPr="00EE031B" w:rsidRDefault="005C526B"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 xml:space="preserve">Ramka AF (nakładana na obraz), symbol potwierdzający AF, Blokada AF, Funkcja Auto </w:t>
            </w:r>
            <w:proofErr w:type="spellStart"/>
            <w:r w:rsidRPr="00EE031B">
              <w:rPr>
                <w:rFonts w:ascii="Times New Roman" w:eastAsia="Times New Roman" w:hAnsi="Times New Roman" w:cs="Times New Roman"/>
              </w:rPr>
              <w:t>Bracketing</w:t>
            </w:r>
            <w:proofErr w:type="spellEnd"/>
            <w:r w:rsidRPr="00EE031B">
              <w:rPr>
                <w:rFonts w:ascii="Times New Roman" w:eastAsia="Times New Roman" w:hAnsi="Times New Roman" w:cs="Times New Roman"/>
              </w:rPr>
              <w:t>, Wskaźnik korekty ekspozycji, Wartość korekty ekspozycji, Wskaźnik poziomu ekspozycji, Tryb ekspozycji, Lampa błyskowa, Tryb błysku FP, tryb uaktywnienia IS (stabilizacji obrazu)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pomiaru ekspozycji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zapisanych zdjęć sekwencyjnych</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Balans bieli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poziomu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Prześwietlone i niedoświetlone obszary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Live </w:t>
            </w:r>
            <w:proofErr w:type="spellStart"/>
            <w:r w:rsidRPr="00EE031B">
              <w:rPr>
                <w:rFonts w:ascii="Times New Roman" w:eastAsia="Times New Roman" w:hAnsi="Times New Roman" w:cs="Times New Roman"/>
              </w:rPr>
              <w:t>Pre-view</w:t>
            </w:r>
            <w:proofErr w:type="spellEnd"/>
            <w:r w:rsidRPr="00EE031B">
              <w:rPr>
                <w:rFonts w:ascii="Times New Roman" w:eastAsia="Times New Roman" w:hAnsi="Times New Roman" w:cs="Times New Roman"/>
              </w:rPr>
              <w:t xml:space="preserve"> (podgląd na żywo w czasie rzeczywistym)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Histogram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jasności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Technologia jasności adaptacyjnej / Manualne ustawienia: +/- 7 poziomów</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Korekta temperatury barwowej</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+/- 7 poziomów</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S-OVF</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xml:space="preserve">Rozszerza zakres dynamiczny Live </w:t>
            </w:r>
            <w:proofErr w:type="spellStart"/>
            <w:r w:rsidRPr="00EE031B">
              <w:rPr>
                <w:rFonts w:ascii="Times New Roman" w:eastAsia="Times New Roman" w:hAnsi="Times New Roman" w:cs="Times New Roman"/>
              </w:rPr>
              <w:t>View</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*Dostępne poprzez wizjer elektroniczny w trybach P, A, S oraz M. Filtry artystyczne, balans bieli oraz ekspozycja nie są pokazywane w wizjerze elektronicznym.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LIVE PREVIEW (CYFROWY PODGLĄD OBRAZU NA ŻYWO)</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Wyświetlane informacje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Super FP</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Informacje o fotografowaniu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symbol potwierdzający AF</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wyświetlanie ramki AF</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Przysłona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Czas otwarcia migawki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Funkcja Auto </w:t>
            </w:r>
            <w:proofErr w:type="spellStart"/>
            <w:r w:rsidRPr="00EE031B">
              <w:rPr>
                <w:rFonts w:ascii="Times New Roman" w:eastAsia="Times New Roman" w:hAnsi="Times New Roman" w:cs="Times New Roman"/>
              </w:rPr>
              <w:t>Bracketing</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Blokada AE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ostrości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fotografowania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stanu baterii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uaktywnienia IS (stabilizacji obrazu)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rozpoznawania twarzy / oka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zapisu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ISO</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zdjęć seryjnych</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Balans bieli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pomiaru ekspozycji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Wartość korekty ekspozycji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Wi-Fi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Intensywność błysku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Detekcja twarzy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Definiowalne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zdjęć, jaką można zapisać</w:t>
            </w:r>
          </w:p>
          <w:p w:rsidR="005C526B" w:rsidRPr="00EE031B" w:rsidRDefault="005C526B"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Peaking</w:t>
            </w:r>
            <w:proofErr w:type="spellEnd"/>
            <w:r w:rsidRPr="00EE031B">
              <w:rPr>
                <w:rFonts w:ascii="Times New Roman" w:eastAsia="Times New Roman" w:hAnsi="Times New Roman" w:cs="Times New Roman"/>
              </w:rPr>
              <w:t xml:space="preserve"> ostrości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Prześwietlone i niedoświetlone obszary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poziomu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Histogram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lampy błyskowej</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Długość ogniskowej</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Stan </w:t>
            </w:r>
            <w:proofErr w:type="spellStart"/>
            <w:r w:rsidRPr="00EE031B">
              <w:rPr>
                <w:rFonts w:ascii="Times New Roman" w:eastAsia="Times New Roman" w:hAnsi="Times New Roman" w:cs="Times New Roman"/>
              </w:rPr>
              <w:t>panela</w:t>
            </w:r>
            <w:proofErr w:type="spellEnd"/>
            <w:r w:rsidRPr="00EE031B">
              <w:rPr>
                <w:rFonts w:ascii="Times New Roman" w:eastAsia="Times New Roman" w:hAnsi="Times New Roman" w:cs="Times New Roman"/>
              </w:rPr>
              <w:t xml:space="preserve"> dotykowego</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Status lampy błyskowej</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Obszar pomiaru punktowego</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Pole widzenia około 100%</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Poziomy powiększenia 3 / 5 / 7 / 10 / 14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Rozszerzenie zakresu dynamicznego W trybie HDR1 lub HDR2</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Tryby wyświetlania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Wyłączenie lampy błyskowej (Brak błysku)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Powiększony podgląd</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poziomu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Histogram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Siatka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Siatka (4 typy)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Porównanie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Standardowa informacja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STABILIZATOR OBRAZU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Typ Przesunięcie sensora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Tryby Pięciowymiarowa automatyczna, pozioma lub pionowa aktywacja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Efektywny zakres kompensacji Do 5,5 stopni EV</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Zgodność ze standardem CIPA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Stabilizacja podglądu na żywo Tak</w:t>
            </w:r>
          </w:p>
          <w:p w:rsidR="005C526B" w:rsidRPr="00EE031B" w:rsidRDefault="005C526B" w:rsidP="00744325">
            <w:pPr>
              <w:spacing w:line="288" w:lineRule="auto"/>
              <w:contextualSpacing/>
              <w:rPr>
                <w:rFonts w:ascii="Times New Roman" w:eastAsia="Times New Roman" w:hAnsi="Times New Roman" w:cs="Times New Roman"/>
              </w:rPr>
            </w:pP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SYSTEM USTAWIANIA OSTROŚCI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Metoda - system różnicy detekcji fazowych TTL, system detekcji kontrastu (gdy używany jest obiektyw niekompatybilny z szybkim AF opartym na detekcji kontrastu, działa to jako wspomaganie MF)</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Obszary ustawiania ostrości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121 punktów * / AF fazowy krzyżowy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121 punktów AF kontrastowy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Wszystkie punkty, pojedynczy punkt (normalny / mały), grupa punktów (5 punktów, 9 punktów, 25 punktów)</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Wszystkie pola typu krzyżowego</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Blokada AF</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Tak; Zablokowanie po naciśnięciu do połowy spustu migawki w trybie pojedynczego AF, przycisk blokady AE/AF (możliwość przystosowania)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Manualne ustawianie ostrości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Wstępne ustawienia MF**</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Pojedynczy AF*</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Ciągły AF*</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Śledzenie AF*</w:t>
            </w:r>
          </w:p>
          <w:p w:rsidR="005C526B" w:rsidRPr="00EE031B" w:rsidRDefault="005C526B"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Stacking</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w tym sterowanie ręczne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Wartości ustawienia odległości są jedynie przybliżone; można korzystać wyłącznie z obiektywów z </w:t>
            </w:r>
            <w:proofErr w:type="spellStart"/>
            <w:r w:rsidRPr="00EE031B">
              <w:rPr>
                <w:rFonts w:ascii="Times New Roman" w:eastAsia="Times New Roman" w:hAnsi="Times New Roman" w:cs="Times New Roman"/>
              </w:rPr>
              <w:t>autofokusem</w:t>
            </w:r>
            <w:proofErr w:type="spellEnd"/>
            <w:r w:rsidRPr="00EE031B">
              <w:rPr>
                <w:rFonts w:ascii="Times New Roman" w:eastAsia="Times New Roman" w:hAnsi="Times New Roman" w:cs="Times New Roman"/>
              </w:rPr>
              <w:t>.</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Wspomaganie AF Tak</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Manualne ustawianie ostrości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Tak; Większa strefa nastawiania ostrości lub </w:t>
            </w:r>
            <w:proofErr w:type="spellStart"/>
            <w:r w:rsidRPr="00EE031B">
              <w:rPr>
                <w:rFonts w:ascii="Times New Roman" w:eastAsia="Times New Roman" w:hAnsi="Times New Roman" w:cs="Times New Roman"/>
              </w:rPr>
              <w:t>peaking</w:t>
            </w:r>
            <w:proofErr w:type="spellEnd"/>
            <w:r w:rsidRPr="00EE031B">
              <w:rPr>
                <w:rFonts w:ascii="Times New Roman" w:eastAsia="Times New Roman" w:hAnsi="Times New Roman" w:cs="Times New Roman"/>
              </w:rPr>
              <w:t xml:space="preserve"> ostrości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Rozszerzenie funkcji Detekcji Twarzy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Priorytet prawej strony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Priorytet bliskiego planu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Priorytet lewej strony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AF z detekcją oka: wyłączony</w:t>
            </w:r>
          </w:p>
          <w:p w:rsidR="005C526B" w:rsidRPr="00EE031B" w:rsidRDefault="005C526B"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Dobiegaczka</w:t>
            </w:r>
            <w:proofErr w:type="spellEnd"/>
            <w:r w:rsidRPr="00EE031B">
              <w:rPr>
                <w:rFonts w:ascii="Times New Roman" w:eastAsia="Times New Roman" w:hAnsi="Times New Roman" w:cs="Times New Roman"/>
              </w:rPr>
              <w:t xml:space="preserve"> Tak</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Śledzenie ostrości Tak; Dostępne w trybie ciągłego AF</w:t>
            </w:r>
          </w:p>
          <w:p w:rsidR="005C526B" w:rsidRPr="00EE031B" w:rsidRDefault="005C526B"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Peaking</w:t>
            </w:r>
            <w:proofErr w:type="spellEnd"/>
            <w:r w:rsidRPr="00EE031B">
              <w:rPr>
                <w:rFonts w:ascii="Times New Roman" w:eastAsia="Times New Roman" w:hAnsi="Times New Roman" w:cs="Times New Roman"/>
              </w:rPr>
              <w:t xml:space="preserve"> ostrości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Wybór kolorów Biały, czarny, czerwony, żółty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Intensywność Wysoka/Średnia/Niska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Efekt podświetlenia od tyłu Włączony / Wyłączony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Tryb </w:t>
            </w:r>
            <w:proofErr w:type="spellStart"/>
            <w:r w:rsidRPr="00EE031B">
              <w:rPr>
                <w:rFonts w:ascii="Times New Roman" w:eastAsia="Times New Roman" w:hAnsi="Times New Roman" w:cs="Times New Roman"/>
              </w:rPr>
              <w:t>Bracketing</w:t>
            </w:r>
            <w:proofErr w:type="spellEnd"/>
            <w:r w:rsidRPr="00EE031B">
              <w:rPr>
                <w:rFonts w:ascii="Times New Roman" w:eastAsia="Times New Roman" w:hAnsi="Times New Roman" w:cs="Times New Roman"/>
              </w:rPr>
              <w:t xml:space="preserve"> Ostrości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zdjęć 3 - 999 zdjęć</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Krok 10 poziomów</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Kompatybilny z: Wszystkie obiektywy AF Mikro Cztery Trzecie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Tryb Focus </w:t>
            </w:r>
            <w:proofErr w:type="spellStart"/>
            <w:r w:rsidRPr="00EE031B">
              <w:rPr>
                <w:rFonts w:ascii="Times New Roman" w:eastAsia="Times New Roman" w:hAnsi="Times New Roman" w:cs="Times New Roman"/>
              </w:rPr>
              <w:t>Stacking</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Technologia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Aparat wykonuje od 3 do 15 zdjęć w przesuniętych względem siebie płaszczyznach ostrości. Pliki te są automatycznie łączone w jeden obraz.</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Parametry obiektywu:</w:t>
            </w:r>
          </w:p>
          <w:p w:rsidR="005C526B" w:rsidRPr="00EE031B" w:rsidRDefault="005C526B"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ogniskowa 12-100mm</w:t>
            </w:r>
          </w:p>
          <w:p w:rsidR="005C526B" w:rsidRPr="00EE031B" w:rsidRDefault="005C526B"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 widzenia (stopnie): 84-12</w:t>
            </w:r>
          </w:p>
          <w:p w:rsidR="005C526B" w:rsidRPr="00EE031B" w:rsidRDefault="005C526B"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powłoki Z </w:t>
            </w:r>
            <w:proofErr w:type="spellStart"/>
            <w:r w:rsidRPr="00EE031B">
              <w:rPr>
                <w:rFonts w:ascii="Times New Roman" w:eastAsia="Times New Roman" w:hAnsi="Times New Roman" w:cs="Times New Roman"/>
              </w:rPr>
              <w:t>Coating</w:t>
            </w:r>
            <w:proofErr w:type="spellEnd"/>
            <w:r w:rsidRPr="00EE031B">
              <w:rPr>
                <w:rFonts w:ascii="Times New Roman" w:eastAsia="Times New Roman" w:hAnsi="Times New Roman" w:cs="Times New Roman"/>
              </w:rPr>
              <w:t xml:space="preserve"> Nano </w:t>
            </w:r>
          </w:p>
          <w:p w:rsidR="005C526B" w:rsidRPr="00EE031B" w:rsidRDefault="005C526B"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wydajna optyczna stabilizacja obrazu z funkcją Syn IS</w:t>
            </w:r>
          </w:p>
          <w:p w:rsidR="005C526B" w:rsidRPr="00EE031B" w:rsidRDefault="005C526B"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 maksymalna przysłona (Wąski kąt) - 4.0 - 22</w:t>
            </w:r>
          </w:p>
          <w:p w:rsidR="005C526B" w:rsidRPr="00EE031B" w:rsidRDefault="005C526B"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minimalna - maksymalna przysłona (szeroki kąt)  - 4.0 - 22 </w:t>
            </w:r>
          </w:p>
          <w:p w:rsidR="005C526B" w:rsidRPr="00EE031B" w:rsidRDefault="005C526B"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średnica filtra (mm) - 72</w:t>
            </w:r>
          </w:p>
          <w:p w:rsidR="005C526B" w:rsidRPr="00EE031B" w:rsidRDefault="005C526B"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waga maksymalnie 580 g</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6.</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Statyw do aparatu fotograficznego</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Głowica obrotowa 3D umożliwia perfekcyjne ustawienie aparatu / kamery do wykonywania zdjęć poziomych i pionowych. Płytka do szybkiej wymiany kamery.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Dane techniczne Fizyczne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Maksymalny udźwig [kg]</w:t>
            </w:r>
            <w:r w:rsidRPr="00EE031B">
              <w:rPr>
                <w:rFonts w:ascii="Times New Roman" w:eastAsia="Times New Roman" w:hAnsi="Times New Roman" w:cs="Times New Roman"/>
              </w:rPr>
              <w:tab/>
              <w:t>4</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Wysokość maksymalna [cm]</w:t>
            </w:r>
            <w:r w:rsidRPr="00EE031B">
              <w:rPr>
                <w:rFonts w:ascii="Times New Roman" w:eastAsia="Times New Roman" w:hAnsi="Times New Roman" w:cs="Times New Roman"/>
              </w:rPr>
              <w:tab/>
              <w:t>160</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Wysokość minimalna [cm]</w:t>
            </w:r>
            <w:r w:rsidRPr="00EE031B">
              <w:rPr>
                <w:rFonts w:ascii="Times New Roman" w:eastAsia="Times New Roman" w:hAnsi="Times New Roman" w:cs="Times New Roman"/>
              </w:rPr>
              <w:tab/>
              <w:t>64</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Wysokość po złożeniu [cm]</w:t>
            </w:r>
            <w:r w:rsidRPr="00EE031B">
              <w:rPr>
                <w:rFonts w:ascii="Times New Roman" w:eastAsia="Times New Roman" w:hAnsi="Times New Roman" w:cs="Times New Roman"/>
              </w:rPr>
              <w:tab/>
              <w:t>64</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Parametry: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Pokrowiec</w:t>
            </w:r>
            <w:r w:rsidRPr="00EE031B">
              <w:rPr>
                <w:rFonts w:ascii="Times New Roman" w:eastAsia="Times New Roman" w:hAnsi="Times New Roman" w:cs="Times New Roman"/>
              </w:rPr>
              <w:tab/>
              <w:t>Tak</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Gwarancja</w:t>
            </w:r>
            <w:r w:rsidRPr="00EE031B">
              <w:rPr>
                <w:rFonts w:ascii="Times New Roman" w:eastAsia="Times New Roman" w:hAnsi="Times New Roman" w:cs="Times New Roman"/>
              </w:rPr>
              <w:tab/>
              <w:t>24 miesiące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Dane Techniczne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Poziomica</w:t>
            </w:r>
            <w:r w:rsidRPr="00EE031B">
              <w:rPr>
                <w:rFonts w:ascii="Times New Roman" w:eastAsia="Times New Roman" w:hAnsi="Times New Roman" w:cs="Times New Roman"/>
              </w:rPr>
              <w:tab/>
              <w:t>Nie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Ruchoma głowica</w:t>
            </w:r>
            <w:r w:rsidRPr="00EE031B">
              <w:rPr>
                <w:rFonts w:ascii="Times New Roman" w:eastAsia="Times New Roman" w:hAnsi="Times New Roman" w:cs="Times New Roman"/>
              </w:rPr>
              <w:tab/>
              <w:t>Tak</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Wymienna stopka</w:t>
            </w:r>
            <w:r w:rsidRPr="00EE031B">
              <w:rPr>
                <w:rFonts w:ascii="Times New Roman" w:eastAsia="Times New Roman" w:hAnsi="Times New Roman" w:cs="Times New Roman"/>
              </w:rPr>
              <w:tab/>
              <w:t>Tak</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7.</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Karta SD 64</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Rodzaj karty: SD / SDHC / SDXC</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Pojemność: 64 GB</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Prędkość zapisu i odczytu: 260 MB/s (zapis), 300 MB/s (odczyt)</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Temperatura robocza [°C]: od -25 do +85</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xml:space="preserve"> Temperatura przechowywania [°C]: od -40 do 85</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EAN 619659144463</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8.</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Preparatów – Botanika </w:t>
            </w:r>
            <w:r w:rsidRPr="00EE031B">
              <w:rPr>
                <w:rFonts w:ascii="Times New Roman" w:eastAsia="Times New Roman" w:hAnsi="Times New Roman" w:cs="Times New Roman"/>
              </w:rPr>
              <w:br/>
            </w:r>
          </w:p>
        </w:tc>
        <w:tc>
          <w:tcPr>
            <w:tcW w:w="6429" w:type="dxa"/>
            <w:gridSpan w:val="2"/>
          </w:tcPr>
          <w:p w:rsidR="005C526B" w:rsidRPr="00EE031B" w:rsidRDefault="005C526B"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Zestaw piętnastu preparatów do obserwacji pod mikroskopami biologicznymi - skrawki różnych tkanek roślin, należących do różnych grup taksonomicznych. W skład zestawu wchodzą minimalnie następujące preparaty: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Skórka cebuli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Wierzchołek korzenia cebuli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Komórki rozwijającego się pyłku (w fazie profazy)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Komórki rozwijającego się pyłku (w fazie metafazy)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Drewno lipy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Owoc gruszy - komórki kamienne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Bulwa ziemniaka - ziarna skrobi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Pęd dyni - przekrój podłużny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Rącznik (</w:t>
            </w:r>
            <w:proofErr w:type="spellStart"/>
            <w:r w:rsidRPr="00EE031B">
              <w:rPr>
                <w:rFonts w:ascii="Times New Roman" w:eastAsia="Times New Roman" w:hAnsi="Times New Roman" w:cs="Times New Roman"/>
              </w:rPr>
              <w:t>Ricinus</w:t>
            </w:r>
            <w:proofErr w:type="spellEnd"/>
            <w:r w:rsidRPr="00EE031B">
              <w:rPr>
                <w:rFonts w:ascii="Times New Roman" w:eastAsia="Times New Roman" w:hAnsi="Times New Roman" w:cs="Times New Roman"/>
              </w:rPr>
              <w:t>) - ziarno aleuronowe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Pręciki lilii - z woreczkami pyłkowymi i ziarnami pyłku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Zalążnia lilii - z widocznymi zalążkami i zarodkami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Skrętnica - koniugacja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Igła sosny - przekrój poprzeczny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Liść paproci - przekrój</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Rodnia mchu - przekrój podłużny</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9.</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Preparatów – Zoologia </w:t>
            </w:r>
            <w:r w:rsidRPr="00EE031B">
              <w:rPr>
                <w:rFonts w:ascii="Times New Roman" w:eastAsia="Times New Roman" w:hAnsi="Times New Roman" w:cs="Times New Roman"/>
              </w:rPr>
              <w:br/>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piętnastu preparatów tematycznych, trwałych, barwionych do obserwacji pod mikroskopami biologicznymi.   Zestaw zawiera wycinki tkanek różnych organizmów. Mogą być doskonałym uzupełnieniem zajęć z zakresu zoologii, fizjologii i anatomii zwierząt, weterynarii. W skład zestawu wchodzą następujące preparaty:</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Komórki nabłonka, wymaz z ust.</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Mięsień poprzecznie prążkowany</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kostna i chrzęstna szklista</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Włókna nerwowe</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Wątroba salamandry</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Nerka myszy</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Jajnik kota</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Jądro psa</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Macica glisty </w:t>
            </w:r>
            <w:proofErr w:type="spellStart"/>
            <w:r w:rsidRPr="00EE031B">
              <w:rPr>
                <w:rFonts w:ascii="Times New Roman" w:eastAsia="Times New Roman" w:hAnsi="Times New Roman" w:cs="Times New Roman"/>
              </w:rPr>
              <w:t>Ascaris</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megalocephala</w:t>
            </w:r>
            <w:proofErr w:type="spellEnd"/>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Tchawki szarańczaka</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Krew ryby, rozmaz</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Jelito cienkie - przekrój poprzeczny</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Płuco szczura z naczyniami krwionośnymi</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Aparat gębowy samicy komara</w:t>
            </w:r>
          </w:p>
          <w:p w:rsidR="005C526B" w:rsidRPr="00EE031B" w:rsidRDefault="005C526B"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Żołądek - przekrój</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10.</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Preparatów - Tkanki ludzkie</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piętnastu preparatów do obserwacji pod mikroskopami biologicznymi zawiera wycinki ludzkich tkanek z różnych organów. </w:t>
            </w:r>
          </w:p>
          <w:p w:rsidR="005C526B" w:rsidRPr="00EE031B" w:rsidRDefault="005C526B" w:rsidP="00744325">
            <w:pPr>
              <w:shd w:val="clear" w:color="auto" w:fill="FFFFFF"/>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W skład zestawu wchodzą następujące preparaty:</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Komórki tkanki nabłonkowej płaskiej.</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łączna</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kostna</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Mięsień poprzecznie prążkowany</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Tętnica</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płucna</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Rozmaz krwi</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Tarczyca</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Żołądek, fragment dna</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Jelito cienkie</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Wątroba</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Macica</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Jądro</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Kresomózgowie</w:t>
            </w:r>
          </w:p>
          <w:p w:rsidR="005C526B" w:rsidRPr="00EE031B" w:rsidRDefault="005C526B"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Skóra</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11.</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Pilot do prezentacji</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Bezprzewodowy prezenter laserowy do prezentacji. Min. 30-metrowy zasięg. Czerwony wskaźnik laserowy. Przyciski sterujące pokazem slajdów. Wskaźnik naładowania baterii. Komunikacja bezprzewodowa. Podświetlany wyświetlacz. Zasilanie bateryjne, baterie </w:t>
            </w:r>
            <w:r w:rsidRPr="00EE031B">
              <w:rPr>
                <w:rFonts w:ascii="Times New Roman" w:eastAsia="Times New Roman" w:hAnsi="Times New Roman" w:cs="Times New Roman"/>
              </w:rPr>
              <w:br/>
              <w:t>w komplecie.</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12</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odczynników (reagentów) </w:t>
            </w:r>
            <w:r w:rsidRPr="00EE031B">
              <w:rPr>
                <w:rFonts w:ascii="Times New Roman" w:eastAsia="Times New Roman" w:hAnsi="Times New Roman" w:cs="Times New Roman"/>
              </w:rPr>
              <w:br/>
              <w:t>i substancji chemicznych wykorzystywanych do przeprowadzania badań i doświadczeń w szkołach na lekcjach biologii lub przyrody.</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odczynników (reagentów) i substancji chemicznych wykorzystywanych do przeprowadzania badań i doświadczeń w szkołach na lekcjach biologii lub przyrody.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Skład zestawu:</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Bibuła filtracyjna jakościowa (22×28 cm) 10 arkuszy</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Błękit metylenowy roztwór 100 ml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Celuloza (wata bawełniano-wiskozowa) 100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Chlorek sodu 100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Drożdże suszone 8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Glukoza 50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Indofenol</w:t>
            </w:r>
            <w:proofErr w:type="spellEnd"/>
            <w:r w:rsidRPr="00EE031B">
              <w:rPr>
                <w:rFonts w:ascii="Times New Roman" w:eastAsia="Times New Roman" w:hAnsi="Times New Roman" w:cs="Times New Roman"/>
              </w:rPr>
              <w:t xml:space="preserve"> roztwór 50 ml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Jodyna 20g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Kwas askorbinowy (</w:t>
            </w:r>
            <w:proofErr w:type="spellStart"/>
            <w:r w:rsidRPr="00EE031B">
              <w:rPr>
                <w:rFonts w:ascii="Times New Roman" w:eastAsia="Times New Roman" w:hAnsi="Times New Roman" w:cs="Times New Roman"/>
              </w:rPr>
              <w:t>wit.C</w:t>
            </w:r>
            <w:proofErr w:type="spellEnd"/>
            <w:r w:rsidRPr="00EE031B">
              <w:rPr>
                <w:rFonts w:ascii="Times New Roman" w:eastAsia="Times New Roman" w:hAnsi="Times New Roman" w:cs="Times New Roman"/>
              </w:rPr>
              <w:t>) 25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Kwas azotowy ok. 54% 100 ml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Kwas solny ok. 35% 100 ml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Odczynnik </w:t>
            </w:r>
            <w:proofErr w:type="spellStart"/>
            <w:r w:rsidRPr="00EE031B">
              <w:rPr>
                <w:rFonts w:ascii="Times New Roman" w:eastAsia="Times New Roman" w:hAnsi="Times New Roman" w:cs="Times New Roman"/>
              </w:rPr>
              <w:t>Fehlinga</w:t>
            </w:r>
            <w:proofErr w:type="spellEnd"/>
            <w:r w:rsidRPr="00EE031B">
              <w:rPr>
                <w:rFonts w:ascii="Times New Roman" w:eastAsia="Times New Roman" w:hAnsi="Times New Roman" w:cs="Times New Roman"/>
              </w:rPr>
              <w:t xml:space="preserve"> r-r A 50 ml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Odczynnik </w:t>
            </w:r>
            <w:proofErr w:type="spellStart"/>
            <w:r w:rsidRPr="00EE031B">
              <w:rPr>
                <w:rFonts w:ascii="Times New Roman" w:eastAsia="Times New Roman" w:hAnsi="Times New Roman" w:cs="Times New Roman"/>
              </w:rPr>
              <w:t>Fehlinga</w:t>
            </w:r>
            <w:proofErr w:type="spellEnd"/>
            <w:r w:rsidRPr="00EE031B">
              <w:rPr>
                <w:rFonts w:ascii="Times New Roman" w:eastAsia="Times New Roman" w:hAnsi="Times New Roman" w:cs="Times New Roman"/>
              </w:rPr>
              <w:t xml:space="preserve"> r-r B 50 ml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Odczynnik Haynesa 50 ml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Olej roślinny 100 ml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Płyn </w:t>
            </w:r>
            <w:proofErr w:type="spellStart"/>
            <w:r w:rsidRPr="00EE031B">
              <w:rPr>
                <w:rFonts w:ascii="Times New Roman" w:eastAsia="Times New Roman" w:hAnsi="Times New Roman" w:cs="Times New Roman"/>
              </w:rPr>
              <w:t>Lugola</w:t>
            </w:r>
            <w:proofErr w:type="spellEnd"/>
            <w:r w:rsidRPr="00EE031B">
              <w:rPr>
                <w:rFonts w:ascii="Times New Roman" w:eastAsia="Times New Roman" w:hAnsi="Times New Roman" w:cs="Times New Roman"/>
              </w:rPr>
              <w:t xml:space="preserve"> 50 ml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Rzeżucha 30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Sacharoza 100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Siarczan miedzi 5 hydrat 50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Skrobia ziemniaczana 100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Sudan III roztwór 50 ml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Węglan wapnia (kreda syntetyczna) 100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Woda destylowana 1 l</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Woda utleniona 3% 100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Wodorotlenek sodu 100 g</w:t>
            </w:r>
          </w:p>
          <w:p w:rsidR="005C526B" w:rsidRPr="00EE031B" w:rsidRDefault="005C526B"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Wodorotlenek wapnia 100 g</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13.</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Książka: Doświadczenia z biologii </w:t>
            </w:r>
            <w:r w:rsidRPr="00EE031B">
              <w:rPr>
                <w:rFonts w:ascii="Times New Roman" w:eastAsia="Times New Roman" w:hAnsi="Times New Roman" w:cs="Times New Roman"/>
              </w:rPr>
              <w:br/>
              <w:t>do Laboratoriów Einstein</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W książce znajdują się gotowe instrukcje doświadczeń, zagadnienia oraz treści merytoryczne nawiązujące do podstawy programowej. </w:t>
            </w:r>
            <w:r w:rsidRPr="00EE031B">
              <w:rPr>
                <w:rFonts w:ascii="Times New Roman" w:eastAsia="Ubuntu" w:hAnsi="Times New Roman" w:cs="Times New Roman"/>
                <w:color w:val="414141"/>
              </w:rPr>
              <w:t xml:space="preserve">Podręcznik do </w:t>
            </w:r>
            <w:r w:rsidRPr="00EE031B">
              <w:rPr>
                <w:rFonts w:ascii="Times New Roman" w:eastAsia="Ubuntu" w:hAnsi="Times New Roman" w:cs="Times New Roman"/>
                <w:b/>
                <w:color w:val="414141"/>
              </w:rPr>
              <w:t xml:space="preserve">biologii zawiera </w:t>
            </w:r>
            <w:r w:rsidRPr="00EE031B">
              <w:rPr>
                <w:rFonts w:ascii="Times New Roman" w:eastAsia="Ubuntu" w:hAnsi="Times New Roman" w:cs="Times New Roman"/>
                <w:color w:val="414141"/>
              </w:rPr>
              <w:t>m.in. doświadczenia takie jak wpływ  światła na tempo fotosyntezy oraz pomiar syntezy glukozy, fermentacja alkoholowa przy udziale drożdży, oddychanie kiełkujących roślin.</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obiektywów do smartfona</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Roboto" w:hAnsi="Times New Roman" w:cs="Times New Roman"/>
                <w:color w:val="282828"/>
              </w:rPr>
              <w:t>W skład zestawu wchodzą: 4 obiektywy (super szerokokątny 0.4x, rybie oko 180 stopni, szerokokątny 0.67x, makro), 3 akcesoria do montażu (klips magnetyczny, magnetyczne pierścienie) oraz etui.</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Rodzaj:</w:t>
            </w:r>
            <w:r w:rsidRPr="00EE031B">
              <w:rPr>
                <w:rFonts w:ascii="Times New Roman" w:eastAsia="Times New Roman" w:hAnsi="Times New Roman" w:cs="Times New Roman"/>
              </w:rPr>
              <w:tab/>
            </w:r>
            <w:proofErr w:type="spellStart"/>
            <w:r w:rsidRPr="00EE031B">
              <w:rPr>
                <w:rFonts w:ascii="Times New Roman" w:eastAsia="Times New Roman" w:hAnsi="Times New Roman" w:cs="Times New Roman"/>
              </w:rPr>
              <w:t>stałoogniskowy</w:t>
            </w:r>
            <w:proofErr w:type="spellEnd"/>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Inne cechy: super szeroki kąt, rybie oko, szeroki kąt, makro</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Gwarancja: 24 miesiące </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15.</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Badamy DNA -1 zestaw</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zawiera: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ilustrowany przewodnik dla nauczyciela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kartę pracy dla uczniów</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płytę CD</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3 x 0,4 g </w:t>
            </w:r>
            <w:proofErr w:type="spellStart"/>
            <w:r w:rsidRPr="00EE031B">
              <w:rPr>
                <w:rFonts w:ascii="Times New Roman" w:eastAsia="Times New Roman" w:hAnsi="Times New Roman" w:cs="Times New Roman"/>
              </w:rPr>
              <w:t>agarozy</w:t>
            </w:r>
            <w:proofErr w:type="spellEnd"/>
            <w:r w:rsidRPr="00EE031B">
              <w:rPr>
                <w:rFonts w:ascii="Times New Roman" w:eastAsia="Times New Roman" w:hAnsi="Times New Roman" w:cs="Times New Roman"/>
              </w:rPr>
              <w:t xml:space="preserve"> w proszku</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100 ml stężonego 15 x buforu TBE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próbki DNA: M, T, A, B, C (10 x 30 </w:t>
            </w:r>
            <w:proofErr w:type="spellStart"/>
            <w:r w:rsidRPr="00EE031B">
              <w:rPr>
                <w:rFonts w:ascii="Times New Roman" w:eastAsia="Times New Roman" w:hAnsi="Times New Roman" w:cs="Times New Roman"/>
              </w:rPr>
              <w:t>mikrolitrów</w:t>
            </w:r>
            <w:proofErr w:type="spellEnd"/>
            <w:r w:rsidRPr="00EE031B">
              <w:rPr>
                <w:rFonts w:ascii="Times New Roman" w:eastAsia="Times New Roman" w:hAnsi="Times New Roman" w:cs="Times New Roman"/>
              </w:rPr>
              <w:t>).</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55 </w:t>
            </w:r>
            <w:proofErr w:type="spellStart"/>
            <w:r w:rsidRPr="00EE031B">
              <w:rPr>
                <w:rFonts w:ascii="Times New Roman" w:eastAsia="Times New Roman" w:hAnsi="Times New Roman" w:cs="Times New Roman"/>
              </w:rPr>
              <w:t>mikrolitrów</w:t>
            </w:r>
            <w:proofErr w:type="spellEnd"/>
            <w:r w:rsidRPr="00EE031B">
              <w:rPr>
                <w:rFonts w:ascii="Times New Roman" w:eastAsia="Times New Roman" w:hAnsi="Times New Roman" w:cs="Times New Roman"/>
              </w:rPr>
              <w:t xml:space="preserve"> standardu wielkości DNA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2 x 35 </w:t>
            </w:r>
            <w:proofErr w:type="spellStart"/>
            <w:r w:rsidRPr="00EE031B">
              <w:rPr>
                <w:rFonts w:ascii="Times New Roman" w:eastAsia="Times New Roman" w:hAnsi="Times New Roman" w:cs="Times New Roman"/>
              </w:rPr>
              <w:t>mikrolitrów</w:t>
            </w:r>
            <w:proofErr w:type="spellEnd"/>
            <w:r w:rsidRPr="00EE031B">
              <w:rPr>
                <w:rFonts w:ascii="Times New Roman" w:eastAsia="Times New Roman" w:hAnsi="Times New Roman" w:cs="Times New Roman"/>
              </w:rPr>
              <w:t xml:space="preserve"> barwnika do elektroforezy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4 zestawy aparatów do elektroforezy (pudełko, przewody z „krokodylkami”, grzebyk)</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50 ml barwnika AZUR A stężonego 2 x</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5 pipet</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5 par lateksowych rękawiczek</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60 sztuk jednorazowych końcówek</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2 płaty elektrod</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 probówka 50 ml z podziałką</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bl>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1"/>
        <w:gridCol w:w="5053"/>
      </w:tblGrid>
      <w:tr w:rsidR="005C44BA" w:rsidRPr="00EE031B" w:rsidTr="00C66BD4">
        <w:tc>
          <w:tcPr>
            <w:tcW w:w="9401" w:type="dxa"/>
            <w:shd w:val="pct15" w:color="auto" w:fill="auto"/>
          </w:tcPr>
          <w:p w:rsidR="005C44BA" w:rsidRPr="00EE031B" w:rsidRDefault="005C44BA" w:rsidP="005C44BA">
            <w:pPr>
              <w:spacing w:before="120" w:after="120" w:line="288" w:lineRule="auto"/>
              <w:jc w:val="right"/>
              <w:rPr>
                <w:rFonts w:ascii="Times New Roman" w:eastAsia="Times New Roman" w:hAnsi="Times New Roman" w:cs="Times New Roman"/>
              </w:rPr>
            </w:pPr>
            <w:r>
              <w:rPr>
                <w:rFonts w:ascii="Times New Roman" w:eastAsia="Times New Roman" w:hAnsi="Times New Roman" w:cs="Times New Roman"/>
              </w:rPr>
              <w:t xml:space="preserve">Wartość zakupu pracownia biologiczna </w:t>
            </w:r>
          </w:p>
        </w:tc>
        <w:tc>
          <w:tcPr>
            <w:tcW w:w="5053" w:type="dxa"/>
          </w:tcPr>
          <w:p w:rsidR="005C44BA" w:rsidRPr="00EE031B" w:rsidRDefault="005C44BA" w:rsidP="005C44BA">
            <w:pPr>
              <w:spacing w:line="288" w:lineRule="auto"/>
              <w:contextualSpacing/>
              <w:jc w:val="center"/>
              <w:rPr>
                <w:rFonts w:ascii="Times New Roman" w:eastAsia="Times New Roman" w:hAnsi="Times New Roman" w:cs="Times New Roman"/>
              </w:rPr>
            </w:pPr>
          </w:p>
        </w:tc>
      </w:tr>
    </w:tbl>
    <w:tbl>
      <w:tblPr>
        <w:tblStyle w:val="a"/>
        <w:tblW w:w="14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2300"/>
        <w:gridCol w:w="6379"/>
        <w:gridCol w:w="50"/>
        <w:gridCol w:w="1334"/>
        <w:gridCol w:w="1309"/>
        <w:gridCol w:w="2410"/>
      </w:tblGrid>
      <w:tr w:rsidR="00C66BD4" w:rsidRPr="00EE031B" w:rsidTr="00C66BD4">
        <w:trPr>
          <w:trHeight w:val="673"/>
        </w:trPr>
        <w:tc>
          <w:tcPr>
            <w:tcW w:w="9351" w:type="dxa"/>
            <w:gridSpan w:val="3"/>
            <w:vAlign w:val="center"/>
          </w:tcPr>
          <w:p w:rsidR="00C66BD4" w:rsidRPr="00EE031B" w:rsidRDefault="00C66BD4" w:rsidP="00C66BD4">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IV - OPIS PRACOWNI CHEMICZNEJ</w:t>
            </w:r>
          </w:p>
        </w:tc>
        <w:tc>
          <w:tcPr>
            <w:tcW w:w="1384" w:type="dxa"/>
            <w:gridSpan w:val="2"/>
            <w:vAlign w:val="center"/>
          </w:tcPr>
          <w:p w:rsidR="00C66BD4" w:rsidRPr="00EE031B" w:rsidRDefault="00C66BD4" w:rsidP="00C66BD4">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Ilość sztuk</w:t>
            </w:r>
          </w:p>
        </w:tc>
        <w:tc>
          <w:tcPr>
            <w:tcW w:w="1309" w:type="dxa"/>
          </w:tcPr>
          <w:p w:rsidR="00C66BD4" w:rsidRPr="00EE031B" w:rsidRDefault="00C66BD4" w:rsidP="00C66BD4">
            <w:pPr>
              <w:spacing w:line="288" w:lineRule="auto"/>
              <w:contextualSpacing/>
              <w:jc w:val="center"/>
              <w:rPr>
                <w:rFonts w:ascii="Times New Roman" w:eastAsia="Times New Roman" w:hAnsi="Times New Roman" w:cs="Times New Roman"/>
                <w:b/>
              </w:rPr>
            </w:pPr>
            <w:r>
              <w:rPr>
                <w:rFonts w:ascii="Times New Roman" w:eastAsia="Times New Roman" w:hAnsi="Times New Roman" w:cs="Times New Roman"/>
                <w:b/>
              </w:rPr>
              <w:t>Cena za sztukę brutto</w:t>
            </w:r>
          </w:p>
        </w:tc>
        <w:tc>
          <w:tcPr>
            <w:tcW w:w="2410" w:type="dxa"/>
          </w:tcPr>
          <w:p w:rsidR="00C66BD4" w:rsidRDefault="00C66BD4" w:rsidP="00C66BD4">
            <w:pPr>
              <w:spacing w:line="288" w:lineRule="auto"/>
              <w:contextualSpacing/>
              <w:jc w:val="center"/>
              <w:rPr>
                <w:rFonts w:ascii="Times New Roman" w:eastAsia="Times New Roman" w:hAnsi="Times New Roman" w:cs="Times New Roman"/>
                <w:b/>
              </w:rPr>
            </w:pPr>
          </w:p>
          <w:p w:rsidR="00C66BD4" w:rsidRPr="00EE031B" w:rsidRDefault="00C66BD4" w:rsidP="00C66BD4">
            <w:pPr>
              <w:spacing w:line="288" w:lineRule="auto"/>
              <w:contextualSpacing/>
              <w:jc w:val="center"/>
              <w:rPr>
                <w:rFonts w:ascii="Times New Roman" w:eastAsia="Times New Roman" w:hAnsi="Times New Roman" w:cs="Times New Roman"/>
                <w:b/>
              </w:rPr>
            </w:pPr>
            <w:r>
              <w:rPr>
                <w:rFonts w:ascii="Times New Roman" w:eastAsia="Times New Roman" w:hAnsi="Times New Roman" w:cs="Times New Roman"/>
                <w:b/>
              </w:rPr>
              <w:t>Wartość brutto</w:t>
            </w: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Modele do budowy struktur chemicznych</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elementów przestrzennych – kulek i łączników, wykonanych z kolorowego tworzywa sztucznego. Minimum 190 elementów. </w:t>
            </w:r>
            <w:r w:rsidRPr="00EE031B">
              <w:rPr>
                <w:rFonts w:ascii="Times New Roman" w:eastAsia="Times New Roman" w:hAnsi="Times New Roman" w:cs="Times New Roman"/>
              </w:rPr>
              <w:lastRenderedPageBreak/>
              <w:t>Elementy umożliwiają budowę szerokiej gamy struktur chemicznych, jak: cząsteczki, wodorki, chlorki, tlenki metali, tlenki niemetali, kwasy, jony metali, związki organiczne.</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Model </w:t>
            </w:r>
            <w:proofErr w:type="spellStart"/>
            <w:r w:rsidRPr="00EE031B">
              <w:rPr>
                <w:rFonts w:ascii="Times New Roman" w:eastAsia="Times New Roman" w:hAnsi="Times New Roman" w:cs="Times New Roman"/>
              </w:rPr>
              <w:t>orbitali</w:t>
            </w:r>
            <w:proofErr w:type="spellEnd"/>
            <w:r w:rsidRPr="00EE031B">
              <w:rPr>
                <w:rFonts w:ascii="Times New Roman" w:eastAsia="Times New Roman" w:hAnsi="Times New Roman" w:cs="Times New Roman"/>
              </w:rPr>
              <w:t xml:space="preserve"> atomowych</w:t>
            </w:r>
          </w:p>
        </w:tc>
        <w:tc>
          <w:tcPr>
            <w:tcW w:w="6429" w:type="dxa"/>
            <w:gridSpan w:val="2"/>
          </w:tcPr>
          <w:p w:rsidR="005C526B" w:rsidRPr="00EE031B" w:rsidRDefault="005C526B"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 xml:space="preserve">Zestaw do budowy 14 modeli </w:t>
            </w:r>
            <w:proofErr w:type="spellStart"/>
            <w:r w:rsidRPr="00EE031B">
              <w:rPr>
                <w:rFonts w:ascii="Times New Roman" w:eastAsia="Times New Roman" w:hAnsi="Times New Roman" w:cs="Times New Roman"/>
              </w:rPr>
              <w:t>orbitali</w:t>
            </w:r>
            <w:proofErr w:type="spellEnd"/>
            <w:r w:rsidRPr="00EE031B">
              <w:rPr>
                <w:rFonts w:ascii="Times New Roman" w:eastAsia="Times New Roman" w:hAnsi="Times New Roman" w:cs="Times New Roman"/>
              </w:rPr>
              <w:t xml:space="preserve"> atomowych na podstawkach. Każdy model ma transparentną podstawkę. Minimalna wysokość poszczególnych modeli </w:t>
            </w:r>
            <w:proofErr w:type="spellStart"/>
            <w:r w:rsidRPr="00EE031B">
              <w:rPr>
                <w:rFonts w:ascii="Times New Roman" w:eastAsia="Times New Roman" w:hAnsi="Times New Roman" w:cs="Times New Roman"/>
              </w:rPr>
              <w:t>orbitali</w:t>
            </w:r>
            <w:proofErr w:type="spellEnd"/>
            <w:r w:rsidRPr="00EE031B">
              <w:rPr>
                <w:rFonts w:ascii="Times New Roman" w:eastAsia="Times New Roman" w:hAnsi="Times New Roman" w:cs="Times New Roman"/>
              </w:rPr>
              <w:t>: typu s - 5 cm, typu p - 9 cm, typu d - 8 cm.</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układ okresowy</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przedstawiająca kolorowy układ okresowy pierwiastków chemicznych. Wymiar 175 cm x 100 cm, foliowana, oprawiona w drążki i sznurek do zawieszenia na ścianie. Przedstawia następujące informacje o pierwiastkach: symbol chemiczny, nazwa i liczba atomowa, stopień utleniania, masa atomowa, konfiguracja elektronowa, a także charakter tlenku, temperatura topnienia i wrzenia, wartość jonizacji oraz gęstość i elektroujemność.</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4.</w:t>
            </w:r>
          </w:p>
        </w:tc>
        <w:tc>
          <w:tcPr>
            <w:tcW w:w="2300"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tabela rozpuszczalności</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ścienna - tabela rozpuszczalności wodorotlenków i soli. Plansza o wymiarach 70x100cm. Dwustronnie foliowana, z zawieszką.</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5.</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Waga elektroniczna</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Waga dydaktyczna, laboratoryjna, elektroniczna. Parametry: 0,1g - max. 500g. Posiada funkcję tarowania. Zasilana bateryjnie, z funkcją oszczędzanie baterii - automatycznego wyłączania po 3 minutach bezruchu. Z możliwością zasilanie z sieci 230V. </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6.</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Paski wskaźnikowe </w:t>
            </w:r>
            <w:proofErr w:type="spellStart"/>
            <w:r w:rsidRPr="00EE031B">
              <w:rPr>
                <w:rFonts w:ascii="Times New Roman" w:eastAsia="Times New Roman" w:hAnsi="Times New Roman" w:cs="Times New Roman"/>
              </w:rPr>
              <w:t>pH</w:t>
            </w:r>
            <w:proofErr w:type="spellEnd"/>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Paski (papierki) wskaźnikowe, wielopunktowe, do oznaczania poziomu </w:t>
            </w:r>
            <w:proofErr w:type="spellStart"/>
            <w:r w:rsidRPr="00EE031B">
              <w:rPr>
                <w:rFonts w:ascii="Times New Roman" w:eastAsia="Times New Roman" w:hAnsi="Times New Roman" w:cs="Times New Roman"/>
              </w:rPr>
              <w:t>pH</w:t>
            </w:r>
            <w:proofErr w:type="spellEnd"/>
            <w:r w:rsidRPr="00EE031B">
              <w:rPr>
                <w:rFonts w:ascii="Times New Roman" w:eastAsia="Times New Roman" w:hAnsi="Times New Roman" w:cs="Times New Roman"/>
              </w:rPr>
              <w:t xml:space="preserve"> w zakresie 0-14 (czułość 1,0 </w:t>
            </w:r>
            <w:proofErr w:type="spellStart"/>
            <w:r w:rsidRPr="00EE031B">
              <w:rPr>
                <w:rFonts w:ascii="Times New Roman" w:eastAsia="Times New Roman" w:hAnsi="Times New Roman" w:cs="Times New Roman"/>
              </w:rPr>
              <w:t>pH</w:t>
            </w:r>
            <w:proofErr w:type="spellEnd"/>
            <w:r w:rsidRPr="00EE031B">
              <w:rPr>
                <w:rFonts w:ascii="Times New Roman" w:eastAsia="Times New Roman" w:hAnsi="Times New Roman" w:cs="Times New Roman"/>
              </w:rPr>
              <w:t>) sprzedawane w opakowaniach po 100 sztuk.</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7.</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orbitale elektronowe</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Plansza </w:t>
            </w:r>
            <w:proofErr w:type="spellStart"/>
            <w:r w:rsidRPr="00EE031B">
              <w:rPr>
                <w:rFonts w:ascii="Times New Roman" w:eastAsia="Times New Roman" w:hAnsi="Times New Roman" w:cs="Times New Roman"/>
              </w:rPr>
              <w:t>Orbitrale</w:t>
            </w:r>
            <w:proofErr w:type="spellEnd"/>
            <w:r w:rsidRPr="00EE031B">
              <w:rPr>
                <w:rFonts w:ascii="Times New Roman" w:eastAsia="Times New Roman" w:hAnsi="Times New Roman" w:cs="Times New Roman"/>
              </w:rPr>
              <w:t xml:space="preserve"> Elektronowe, naścienna  w rozmiarze 100 x70 cm. Krawędź górna i dolna wykończone stalowymi wzmocnieniami. Obustronnie foliowana.</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8.</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rozpad promieniotwórczy</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Rozpad Promieniotwórczy, naścienna  w rozmiarze 100 x70 cm. Krawędź górna i dolna wykończone stalowymi wzmocnieniami. Obustronnie foliowana.</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9.</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szereg aktywności metali</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Szereg Aktywności Metali, naścienna  w rozmiarze 100 x70 cm. Krawędź górna i dolna wykończone stalowymi wzmocnieniami. Obustronnie foliowana.</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10.</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obszary orbitalne</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Obszary Orbitalne, naścienna  w rozmiarze 100 x70 cm. Krawędź górna i dolna wykończone stalowymi wzmocnieniami. Obustronnie foliowana.</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11.</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OTRZYMYWANIE ORAZ WŁAŚCIWOŚCI PIERWIASTKÓW I ZWIĄZKÓW CHEMICZNYCH</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Film na nośniku DVD: Otrzymywanie oraz właściwości pierwiastków i związków chemicznych - doświadczenia chemiczne.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Laboratoryjne otrzymywanie tlenu oraz spalanie metali i niemetali w powietrzu i tlenie. Laboratoryjne otrzymywanie dwutlenku węgla oraz badanie jego właściwości. Laboratoryjne otrzymywanie wodoru i badanie jego właściwości. Elektroliza wody. Otrzymywanie i właściwości chlorowodoru. Otrzymywanie i właściwości kwasu solnego. Otrzymywanie kwasu siarkowego i badanie jego właściwości. Badanie właściwości kwasu azotowego. Otrzymywanie kwasu fosforowego i badanie jego właściwości. Otrzymywanie wodorotlenków poprzez działanie metali na wodę oraz badanie ich właściwości.</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12.</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DOŚWIADCZENIA CHEMICZNE</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Film na nośniku DVD: Otrzymywanie oraz właściwości pierwiastków i związków chemicznych - doświadczenia chemiczne.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Zakres tematyczny: Otrzymywanie wodorotlenków poprzez działanie wody na tlenki metali. Otrzymywanie i właściwości amoniaku. Wykrywanie wodorotlenków i badanie ich własności. Reakcje kwasów z zasadami. Wykrywanie węgla w substancjach naturalnych. </w:t>
            </w:r>
            <w:r w:rsidRPr="00EE031B">
              <w:rPr>
                <w:rFonts w:ascii="Times New Roman" w:eastAsia="Times New Roman" w:hAnsi="Times New Roman" w:cs="Times New Roman"/>
              </w:rPr>
              <w:lastRenderedPageBreak/>
              <w:t>Otrzymywanie metanu i badanie jego właściwości. Otrzymywanie etanu i badanie jego właściwości. Wykrywanie alkoholu. Otrzymywanie mydła.</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13.</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OTRZYMYWANIE ORAZ WŁAŚCIWOŚCI PIERWIASTKÓW I ZWIĄZKÓW CHEMICZNYCH</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Otrzymywanie oraz właściwości pierwiastków i związków chemicznych.</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Badanie właściwości białek. Badanie składu chemicznego białek. Metody identyfikacji tłuszczów roślinnych i zwierzęcych. Badanie składu produktów spożywczych. Reakcje estryfikacji. Badanie napięcia powierzchniowego. Badanie składu chemicznego celulozy. Badanie właściwości celulozy. Rozróżnianie tworzyw sztucznych. Wiązania chemiczne.</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WŁAŚCIWOŚCI FIZYCZNE PIERWIASTKÓW I ZWIĄZKÓW CHEMICZNYCH</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Otrzymywanie oraz właściwości fizyczne pierwiastków i związków chemicznych.</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Rozdzielanie roztworów przez destylację. Rozdzielanie mieszanin przez sączenie. Właściwości fizyczne. Zależność właściwości fizycznych pierwiastków od ich miejsca w układzie okresowy. Główne tendencje zmian w układzie. Historia odkryć pierwiastków</w:t>
            </w:r>
            <w:r w:rsidRPr="00EE031B">
              <w:rPr>
                <w:rFonts w:ascii="Times New Roman" w:eastAsia="Times New Roman" w:hAnsi="Times New Roman" w:cs="Times New Roman"/>
              </w:rPr>
              <w:tab/>
              <w:t>. Krystalizacja. Fizykochemiczne właściwości wody. Metody rozróżniania i identyfikacji pierwiastków i związków chemicznych.</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15.</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Film edukacyjny WYBRANE ZAGADNIENIA Z CHEMII – FILMOWA ENCYKLOPEDIA PODSTAWOWYCH </w:t>
            </w:r>
            <w:r w:rsidRPr="00EE031B">
              <w:rPr>
                <w:rFonts w:ascii="Times New Roman" w:eastAsia="Times New Roman" w:hAnsi="Times New Roman" w:cs="Times New Roman"/>
              </w:rPr>
              <w:lastRenderedPageBreak/>
              <w:t>HASEŁ CHEMICZNYCH</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xml:space="preserve">Film na nośniku DVD: Zagadnienia z chemii – encyklopedia podstawowych haseł chemicznych. Zakres tematyczny: Modelowe wyjaśnienie ziarnistej budowy materii. Modelowanie przebiegu reakcji chemicznych. Wzory strukturalne i sumaryczne związków chemicznych. Budowa atomu. Układ okresowy pierwiastków. Modelowe wyjaśnienie budowy cząsteczek kwasów, zasad i soli. Elektroliza. Korozja. Budowa cząsteczek węglowodorów nasyconych </w:t>
            </w:r>
            <w:r w:rsidRPr="00EE031B">
              <w:rPr>
                <w:rFonts w:ascii="Times New Roman" w:eastAsia="Times New Roman" w:hAnsi="Times New Roman" w:cs="Times New Roman"/>
              </w:rPr>
              <w:lastRenderedPageBreak/>
              <w:t>i nienasyconych. Budowa cząsteczek pochodnych węglowodorów. Na czym polega mycie i pranie? Modelowanie równań reakcji estryfikacji. Modelowanie ogólnej struktury tłuszczów. Struktura białka. Budowa skrobi i jej właściwości.</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16.</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NAJWAŻNIEJSZE ZASTOSOWANIA PIERWIASTKÓW I ZWIĄZKÓW CHEMICZNYCH</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Film na nośniku DVD: Najważniejsze zastosowania pierwiastków i związków chemicznych.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Zakres tematyczny: Zastosowanie azotu i jego związków. Zastosowanie kwasów i ich znaczenie - kwas solny. Zastosowanie kwasów i ich znaczenie - kwas siarkowy. Zastosowanie kwasów i ich znaczenie - kwas azotowy. Produkcja i zastosowanie wodorotlenków litowców i berylowców. Świat soli. Niektóre surowce mineralne i ich zastosowanie. </w:t>
            </w:r>
            <w:proofErr w:type="spellStart"/>
            <w:r w:rsidRPr="00EE031B">
              <w:rPr>
                <w:rFonts w:ascii="Times New Roman" w:eastAsia="Times New Roman" w:hAnsi="Times New Roman" w:cs="Times New Roman"/>
              </w:rPr>
              <w:t>Ditlenek</w:t>
            </w:r>
            <w:proofErr w:type="spellEnd"/>
            <w:r w:rsidRPr="00EE031B">
              <w:rPr>
                <w:rFonts w:ascii="Times New Roman" w:eastAsia="Times New Roman" w:hAnsi="Times New Roman" w:cs="Times New Roman"/>
              </w:rPr>
              <w:t xml:space="preserve"> krzemu, jego właściwości i działanie. Produkcja szkła. Wielki piec. Zastosowanie metanu. Fermentacja alkoholowa. Zastosowanie kwasów karboksylowych i estrów. Produkcja margaryny.</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17.</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OCHRONA ŚRODOWISKA cz. I</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OCHRONA ŚRODOWISKA.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Źródła i skutki zanieczyszczenia powietrza. Skutki zwiększonej emisji dwutlenku węgla do atmosfery. Rola dwutlenku węgla w procesie fotosyntezy. Występowanie i rola wody w przyrodzie. Oczyszczanie wody. Kwaśne deszcze, powstawanie i skutki. Przyczyny i skutki zanieczyszczenia gleby.</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274"/>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18.</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OCHRONA ŚRODOWISKA -cz. II</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OCHRONA ŚRODOWISKA.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Twardość wody. Skutki nadmiernego stosowania środków piorących. Rola tłuszczów w żywieniu. Produkcja papieru. Utylizacja wyrobów z tworzyw sztucznych. Pierwiastki chemiczne w organizmie człowieka. Toksyczne metale ciężkie. Promieniowanie jądrowe. Dziura ozonowa. Chemia środków spożywczych.</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19.</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cz. C - doświadczenia chemiczne</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Doświadczenia chemiczne.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Wpływ środowiska na przebieg reakcji redoks. Właściwości benzenu. Właściwości chemiczne fluorowcopochodnych alkilowych i arylowych. Reakcje charakterystyczne fenoli. Otrzymywanie i właściwości aldehydów. Otrzymywanie i właściwości ketonów. Aminy. Odróżnianie glukozy od fruktozy.  Depolimeryzacja polimetakrylanu metylu i polimeryzacja monomeru. Otrzymywanie żywic w reakcji polikondensacji.</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20.</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cz. D -  Właściwości fizyczne pierwiastków i związków chemicznych</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Właściwości fizyczne pierwiastków i związków chemicznych.</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Zakres tematyczny: Szybkość reakcji i równowaga chemiczna. Ciepło reakcji zobojętniania, rozpuszczania i krystalizacji. Stężenia roztworów. Dysocjacja. Właściwości pierwiastków a ich miejsce w układzie okresowym. </w:t>
            </w:r>
            <w:proofErr w:type="spellStart"/>
            <w:r w:rsidRPr="00EE031B">
              <w:rPr>
                <w:rFonts w:ascii="Times New Roman" w:eastAsia="Times New Roman" w:hAnsi="Times New Roman" w:cs="Times New Roman"/>
              </w:rPr>
              <w:t>Altropia</w:t>
            </w:r>
            <w:proofErr w:type="spellEnd"/>
            <w:r w:rsidRPr="00EE031B">
              <w:rPr>
                <w:rFonts w:ascii="Times New Roman" w:eastAsia="Times New Roman" w:hAnsi="Times New Roman" w:cs="Times New Roman"/>
              </w:rPr>
              <w:t xml:space="preserve"> pierwiastków chemicznych. Wiązania chemiczne. </w:t>
            </w:r>
            <w:proofErr w:type="spellStart"/>
            <w:r w:rsidRPr="00EE031B">
              <w:rPr>
                <w:rFonts w:ascii="Times New Roman" w:eastAsia="Times New Roman" w:hAnsi="Times New Roman" w:cs="Times New Roman"/>
              </w:rPr>
              <w:t>Katalizacja</w:t>
            </w:r>
            <w:proofErr w:type="spellEnd"/>
            <w:r w:rsidRPr="00EE031B">
              <w:rPr>
                <w:rFonts w:ascii="Times New Roman" w:eastAsia="Times New Roman" w:hAnsi="Times New Roman" w:cs="Times New Roman"/>
              </w:rPr>
              <w:t xml:space="preserve"> i katalizatory. Dyfuzja, osmoza, koloidy. Elektroliza.</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21.</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cz. E</w:t>
            </w: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Chemia – wybrane zagadnienia.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Praktyczne zastosowanie elektrolizy. Zastosowanie tworzyw otrzymanych w procesie polimeryzacji. Aminokwasy, peptydy, białka. Produkcja włókien syntetycznych. Zastosowanie glukozy i jej rola biologiczna. Produkcja cukru. Kwasy nukleinowe. Kauczuk i guma. Praktyczne znaczenie celulozy. Zastosowanie polimerów otrzymywanych w procesach polikondensacji.</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22.</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Pipety elektroniczne</w:t>
            </w:r>
          </w:p>
        </w:tc>
        <w:tc>
          <w:tcPr>
            <w:tcW w:w="6429" w:type="dxa"/>
            <w:gridSpan w:val="2"/>
            <w:vAlign w:val="center"/>
          </w:tcPr>
          <w:p w:rsidR="005C526B" w:rsidRPr="00EE031B" w:rsidRDefault="005C526B" w:rsidP="00744325">
            <w:pPr>
              <w:numPr>
                <w:ilvl w:val="0"/>
                <w:numId w:val="3"/>
              </w:numPr>
              <w:pBdr>
                <w:top w:val="nil"/>
                <w:left w:val="nil"/>
                <w:bottom w:val="nil"/>
                <w:right w:val="nil"/>
                <w:between w:val="nil"/>
              </w:pBdr>
              <w:spacing w:line="288" w:lineRule="auto"/>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 xml:space="preserve">Pipeta </w:t>
            </w:r>
            <w:proofErr w:type="spellStart"/>
            <w:r w:rsidRPr="00EE031B">
              <w:rPr>
                <w:rFonts w:ascii="Times New Roman" w:eastAsia="Times New Roman" w:hAnsi="Times New Roman" w:cs="Times New Roman"/>
                <w:color w:val="000000"/>
              </w:rPr>
              <w:t>zmiennopojemnościowa</w:t>
            </w:r>
            <w:proofErr w:type="spellEnd"/>
            <w:r w:rsidRPr="00EE031B">
              <w:rPr>
                <w:rFonts w:ascii="Times New Roman" w:eastAsia="Times New Roman" w:hAnsi="Times New Roman" w:cs="Times New Roman"/>
                <w:color w:val="000000"/>
              </w:rPr>
              <w:t xml:space="preserve"> 100-1000 ul </w:t>
            </w:r>
          </w:p>
          <w:p w:rsidR="005C526B" w:rsidRPr="00EE031B" w:rsidRDefault="005C526B"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 xml:space="preserve">Opis: Pipeta automatyczna </w:t>
            </w:r>
            <w:proofErr w:type="spellStart"/>
            <w:r w:rsidRPr="00EE031B">
              <w:rPr>
                <w:rFonts w:ascii="Times New Roman" w:eastAsia="Times New Roman" w:hAnsi="Times New Roman" w:cs="Times New Roman"/>
                <w:color w:val="000000"/>
              </w:rPr>
              <w:t>zmiennopojemnościowa</w:t>
            </w:r>
            <w:proofErr w:type="spellEnd"/>
            <w:r w:rsidRPr="00EE031B">
              <w:rPr>
                <w:rFonts w:ascii="Times New Roman" w:eastAsia="Times New Roman" w:hAnsi="Times New Roman" w:cs="Times New Roman"/>
                <w:color w:val="000000"/>
              </w:rPr>
              <w:t xml:space="preserve"> 10-100 ul. Dostępna w zakresie objętości 0,1 do 10 ml. Kalibrowane </w:t>
            </w:r>
            <w:r w:rsidRPr="00EE031B">
              <w:rPr>
                <w:rFonts w:ascii="Times New Roman" w:eastAsia="Times New Roman" w:hAnsi="Times New Roman" w:cs="Times New Roman"/>
                <w:color w:val="000000"/>
              </w:rPr>
              <w:lastRenderedPageBreak/>
              <w:t>w zgodności z normą ISO 8655. Kalibracja i konserwacja załączonymi narzędziami.</w:t>
            </w:r>
          </w:p>
          <w:p w:rsidR="005C526B" w:rsidRPr="00EE031B" w:rsidRDefault="005C526B" w:rsidP="00744325">
            <w:pPr>
              <w:numPr>
                <w:ilvl w:val="0"/>
                <w:numId w:val="3"/>
              </w:numPr>
              <w:pBdr>
                <w:top w:val="nil"/>
                <w:left w:val="nil"/>
                <w:bottom w:val="nil"/>
                <w:right w:val="nil"/>
                <w:between w:val="nil"/>
              </w:pBdr>
              <w:spacing w:line="288" w:lineRule="auto"/>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 xml:space="preserve">Pipeta </w:t>
            </w:r>
            <w:proofErr w:type="spellStart"/>
            <w:r w:rsidRPr="00EE031B">
              <w:rPr>
                <w:rFonts w:ascii="Times New Roman" w:eastAsia="Times New Roman" w:hAnsi="Times New Roman" w:cs="Times New Roman"/>
                <w:color w:val="000000"/>
              </w:rPr>
              <w:t>zmiennopojemnościowa</w:t>
            </w:r>
            <w:proofErr w:type="spellEnd"/>
            <w:r w:rsidRPr="00EE031B">
              <w:rPr>
                <w:rFonts w:ascii="Times New Roman" w:eastAsia="Times New Roman" w:hAnsi="Times New Roman" w:cs="Times New Roman"/>
                <w:color w:val="000000"/>
              </w:rPr>
              <w:t xml:space="preserve"> 2-10 ml</w:t>
            </w:r>
          </w:p>
          <w:p w:rsidR="005C526B" w:rsidRPr="00EE031B" w:rsidRDefault="005C526B"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Opis: dostępne w zakresie objętości 0,1 do 10 ml;</w:t>
            </w:r>
          </w:p>
          <w:p w:rsidR="005C526B" w:rsidRPr="00EE031B" w:rsidRDefault="005C526B"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łatwa kalibracja i konserwacja załączonymi narzędziami;</w:t>
            </w:r>
          </w:p>
          <w:p w:rsidR="005C526B" w:rsidRPr="00EE031B" w:rsidRDefault="005C526B"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kalibrowane w zgodności z normą ISO 8655</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p w:rsidR="005C526B" w:rsidRPr="00EE031B" w:rsidRDefault="005C526B" w:rsidP="00744325">
            <w:pPr>
              <w:spacing w:line="288" w:lineRule="auto"/>
              <w:contextualSpacing/>
              <w:jc w:val="center"/>
              <w:rPr>
                <w:rFonts w:ascii="Times New Roman" w:eastAsia="Times New Roman" w:hAnsi="Times New Roman" w:cs="Times New Roman"/>
              </w:rPr>
            </w:pPr>
          </w:p>
          <w:p w:rsidR="005C526B" w:rsidRPr="00EE031B" w:rsidRDefault="005C526B" w:rsidP="00744325">
            <w:pPr>
              <w:spacing w:line="288" w:lineRule="auto"/>
              <w:contextualSpacing/>
              <w:jc w:val="center"/>
              <w:rPr>
                <w:rFonts w:ascii="Times New Roman" w:eastAsia="Times New Roman" w:hAnsi="Times New Roman" w:cs="Times New Roman"/>
              </w:rPr>
            </w:pPr>
          </w:p>
          <w:p w:rsidR="005C526B" w:rsidRPr="00EE031B" w:rsidRDefault="005C526B" w:rsidP="00744325">
            <w:pPr>
              <w:spacing w:line="288" w:lineRule="auto"/>
              <w:contextualSpacing/>
              <w:rPr>
                <w:rFonts w:ascii="Times New Roman" w:eastAsia="Times New Roman" w:hAnsi="Times New Roman" w:cs="Times New Roman"/>
              </w:rPr>
            </w:pPr>
          </w:p>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23.</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Końcówki wymienne do pipety elektronicznej</w:t>
            </w:r>
          </w:p>
        </w:tc>
        <w:tc>
          <w:tcPr>
            <w:tcW w:w="6429" w:type="dxa"/>
            <w:gridSpan w:val="2"/>
            <w:vAlign w:val="center"/>
          </w:tcPr>
          <w:p w:rsidR="005C526B" w:rsidRPr="00EE031B" w:rsidRDefault="005C526B" w:rsidP="00744325">
            <w:pPr>
              <w:pStyle w:val="Nagwek1"/>
              <w:spacing w:before="0" w:line="288" w:lineRule="auto"/>
              <w:contextualSpacing/>
              <w:rPr>
                <w:rFonts w:ascii="Times New Roman" w:eastAsia="Times New Roman" w:hAnsi="Times New Roman" w:cs="Times New Roman"/>
                <w:color w:val="000000"/>
                <w:sz w:val="22"/>
                <w:szCs w:val="22"/>
              </w:rPr>
            </w:pPr>
            <w:r w:rsidRPr="00EE031B">
              <w:rPr>
                <w:rFonts w:ascii="Times New Roman" w:eastAsia="Times New Roman" w:hAnsi="Times New Roman" w:cs="Times New Roman"/>
                <w:color w:val="000000"/>
                <w:sz w:val="22"/>
                <w:szCs w:val="22"/>
              </w:rPr>
              <w:t>Końcówki do pipety 100-1000 ul (500 szt.)Końcówki do pipety 2-10 ml (100 szt.)</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24.</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Szkło laboratoryjne zestaw </w:t>
            </w:r>
          </w:p>
        </w:tc>
        <w:tc>
          <w:tcPr>
            <w:tcW w:w="6429" w:type="dxa"/>
            <w:gridSpan w:val="2"/>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Dydaktyczny zestaw szkła składa się z 202 sztuk wyrobów: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    Kolba miarowa z korkiem poj. 5 ml1 szt.</w:t>
            </w:r>
            <w:r w:rsidRPr="00EE031B">
              <w:rPr>
                <w:rFonts w:ascii="Times New Roman" w:eastAsia="Times New Roman" w:hAnsi="Times New Roman" w:cs="Times New Roman"/>
              </w:rPr>
              <w:br/>
              <w:t>2.    Kolba miarowa z korkiem poj. 10 ml1 szt.</w:t>
            </w:r>
            <w:r w:rsidRPr="00EE031B">
              <w:rPr>
                <w:rFonts w:ascii="Times New Roman" w:eastAsia="Times New Roman" w:hAnsi="Times New Roman" w:cs="Times New Roman"/>
              </w:rPr>
              <w:br/>
              <w:t>3.    Kolba miarowa z korkiem poj. 25 ml2 szt.</w:t>
            </w:r>
            <w:r w:rsidRPr="00EE031B">
              <w:rPr>
                <w:rFonts w:ascii="Times New Roman" w:eastAsia="Times New Roman" w:hAnsi="Times New Roman" w:cs="Times New Roman"/>
              </w:rPr>
              <w:br/>
              <w:t>4.    Kolba miarowa z korkiem poj. 50 ml4 szt.</w:t>
            </w:r>
            <w:r w:rsidRPr="00EE031B">
              <w:rPr>
                <w:rFonts w:ascii="Times New Roman" w:eastAsia="Times New Roman" w:hAnsi="Times New Roman" w:cs="Times New Roman"/>
              </w:rPr>
              <w:br/>
              <w:t>5.    Kolba miarowa z korkiem poj. 100 ml2 szt.</w:t>
            </w:r>
            <w:r w:rsidRPr="00EE031B">
              <w:rPr>
                <w:rFonts w:ascii="Times New Roman" w:eastAsia="Times New Roman" w:hAnsi="Times New Roman" w:cs="Times New Roman"/>
              </w:rPr>
              <w:br/>
              <w:t>6.    Kolba miarowa z korkiem poj. 200 ml7 szt.</w:t>
            </w:r>
            <w:r w:rsidRPr="00EE031B">
              <w:rPr>
                <w:rFonts w:ascii="Times New Roman" w:eastAsia="Times New Roman" w:hAnsi="Times New Roman" w:cs="Times New Roman"/>
              </w:rPr>
              <w:br/>
              <w:t>7.    Kolba miarowa z korkiem poj. 250 ml1 szt.</w:t>
            </w:r>
            <w:r w:rsidRPr="00EE031B">
              <w:rPr>
                <w:rFonts w:ascii="Times New Roman" w:eastAsia="Times New Roman" w:hAnsi="Times New Roman" w:cs="Times New Roman"/>
              </w:rPr>
              <w:br/>
              <w:t>8.    Kolba miarowa z lejkiem poj. 55 - 64 ml1 szt.</w:t>
            </w:r>
            <w:r w:rsidRPr="00EE031B">
              <w:rPr>
                <w:rFonts w:ascii="Times New Roman" w:eastAsia="Times New Roman" w:hAnsi="Times New Roman" w:cs="Times New Roman"/>
              </w:rPr>
              <w:br/>
              <w:t>9.    Kolba miarowa cukrownicza poj. 200 / 220 ml1 szt.</w:t>
            </w:r>
            <w:r w:rsidRPr="00EE031B">
              <w:rPr>
                <w:rFonts w:ascii="Times New Roman" w:eastAsia="Times New Roman" w:hAnsi="Times New Roman" w:cs="Times New Roman"/>
              </w:rPr>
              <w:br/>
              <w:t>10.    Pipeta jedno-miarowa poj. 5 ml1 szt.</w:t>
            </w:r>
            <w:r w:rsidRPr="00EE031B">
              <w:rPr>
                <w:rFonts w:ascii="Times New Roman" w:eastAsia="Times New Roman" w:hAnsi="Times New Roman" w:cs="Times New Roman"/>
              </w:rPr>
              <w:br/>
              <w:t>11.    Pipeta jedno-miarowa poj. 10, 25, 50 lub 100 ml1 szt.</w:t>
            </w:r>
            <w:r w:rsidRPr="00EE031B">
              <w:rPr>
                <w:rFonts w:ascii="Times New Roman" w:eastAsia="Times New Roman" w:hAnsi="Times New Roman" w:cs="Times New Roman"/>
              </w:rPr>
              <w:br/>
              <w:t xml:space="preserve">12.    Pipeta </w:t>
            </w:r>
            <w:proofErr w:type="spellStart"/>
            <w:r w:rsidRPr="00EE031B">
              <w:rPr>
                <w:rFonts w:ascii="Times New Roman" w:eastAsia="Times New Roman" w:hAnsi="Times New Roman" w:cs="Times New Roman"/>
              </w:rPr>
              <w:t>wielo</w:t>
            </w:r>
            <w:proofErr w:type="spellEnd"/>
            <w:r w:rsidRPr="00EE031B">
              <w:rPr>
                <w:rFonts w:ascii="Times New Roman" w:eastAsia="Times New Roman" w:hAnsi="Times New Roman" w:cs="Times New Roman"/>
              </w:rPr>
              <w:t>-miarowa poj. 5, 10 lub 25 ml1 szt.</w:t>
            </w:r>
            <w:r w:rsidRPr="00EE031B">
              <w:rPr>
                <w:rFonts w:ascii="Times New Roman" w:eastAsia="Times New Roman" w:hAnsi="Times New Roman" w:cs="Times New Roman"/>
              </w:rPr>
              <w:br/>
              <w:t>13.    Pipeta Pasteura 1 szt.</w:t>
            </w:r>
            <w:r w:rsidRPr="00EE031B">
              <w:rPr>
                <w:rFonts w:ascii="Times New Roman" w:eastAsia="Times New Roman" w:hAnsi="Times New Roman" w:cs="Times New Roman"/>
              </w:rPr>
              <w:br/>
              <w:t>14.    Pipetka – kroplomierz 5 szt.</w:t>
            </w:r>
            <w:r w:rsidRPr="00EE031B">
              <w:rPr>
                <w:rFonts w:ascii="Times New Roman" w:eastAsia="Times New Roman" w:hAnsi="Times New Roman" w:cs="Times New Roman"/>
              </w:rPr>
              <w:br/>
              <w:t>15.    Cylinder miarowy z korkiem poj. 50 ml1 szt.</w:t>
            </w:r>
            <w:r w:rsidRPr="00EE031B">
              <w:rPr>
                <w:rFonts w:ascii="Times New Roman" w:eastAsia="Times New Roman" w:hAnsi="Times New Roman" w:cs="Times New Roman"/>
              </w:rPr>
              <w:br/>
              <w:t>16.    Cylinder miarowy z wylewem poj. 50 ml1 szt.</w:t>
            </w:r>
            <w:r w:rsidRPr="00EE031B">
              <w:rPr>
                <w:rFonts w:ascii="Times New Roman" w:eastAsia="Times New Roman" w:hAnsi="Times New Roman" w:cs="Times New Roman"/>
              </w:rPr>
              <w:br/>
              <w:t>17.    Cylinder kolorymetryczny (komplet) poj. 50 ml2 szt.</w:t>
            </w:r>
            <w:r w:rsidRPr="00EE031B">
              <w:rPr>
                <w:rFonts w:ascii="Times New Roman" w:eastAsia="Times New Roman" w:hAnsi="Times New Roman" w:cs="Times New Roman"/>
              </w:rPr>
              <w:br/>
            </w:r>
            <w:r w:rsidRPr="00EE031B">
              <w:rPr>
                <w:rFonts w:ascii="Times New Roman" w:eastAsia="Times New Roman" w:hAnsi="Times New Roman" w:cs="Times New Roman"/>
              </w:rPr>
              <w:lastRenderedPageBreak/>
              <w:t>18.    Cylinder kolorymetryczny (komplet) poj. 100 ml2 szt.</w:t>
            </w:r>
            <w:r w:rsidRPr="00EE031B">
              <w:rPr>
                <w:rFonts w:ascii="Times New Roman" w:eastAsia="Times New Roman" w:hAnsi="Times New Roman" w:cs="Times New Roman"/>
              </w:rPr>
              <w:br/>
              <w:t xml:space="preserve">19.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z korkiem poj. 25 ml1 szt.</w:t>
            </w:r>
            <w:r w:rsidRPr="00EE031B">
              <w:rPr>
                <w:rFonts w:ascii="Times New Roman" w:eastAsia="Times New Roman" w:hAnsi="Times New Roman" w:cs="Times New Roman"/>
              </w:rPr>
              <w:br/>
              <w:t xml:space="preserve">20.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25 ml7 szt.</w:t>
            </w:r>
            <w:r w:rsidRPr="00EE031B">
              <w:rPr>
                <w:rFonts w:ascii="Times New Roman" w:eastAsia="Times New Roman" w:hAnsi="Times New Roman" w:cs="Times New Roman"/>
              </w:rPr>
              <w:br/>
              <w:t xml:space="preserve">21.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50 ml7 szt.</w:t>
            </w:r>
            <w:r w:rsidRPr="00EE031B">
              <w:rPr>
                <w:rFonts w:ascii="Times New Roman" w:eastAsia="Times New Roman" w:hAnsi="Times New Roman" w:cs="Times New Roman"/>
              </w:rPr>
              <w:br/>
              <w:t xml:space="preserve">22.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100 ml3 szt.</w:t>
            </w:r>
            <w:r w:rsidRPr="00EE031B">
              <w:rPr>
                <w:rFonts w:ascii="Times New Roman" w:eastAsia="Times New Roman" w:hAnsi="Times New Roman" w:cs="Times New Roman"/>
              </w:rPr>
              <w:br/>
              <w:t xml:space="preserve">23.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300 ml1 szt.</w:t>
            </w:r>
            <w:r w:rsidRPr="00EE031B">
              <w:rPr>
                <w:rFonts w:ascii="Times New Roman" w:eastAsia="Times New Roman" w:hAnsi="Times New Roman" w:cs="Times New Roman"/>
              </w:rPr>
              <w:br/>
              <w:t>24.    Kolba płaskodenna ze szlifem poj. 50 ml1 szt.</w:t>
            </w:r>
            <w:r w:rsidRPr="00EE031B">
              <w:rPr>
                <w:rFonts w:ascii="Times New Roman" w:eastAsia="Times New Roman" w:hAnsi="Times New Roman" w:cs="Times New Roman"/>
              </w:rPr>
              <w:br/>
              <w:t>25.    Kolba kulista ze szlifem poj. 50 ml1 szt.</w:t>
            </w:r>
            <w:r w:rsidRPr="00EE031B">
              <w:rPr>
                <w:rFonts w:ascii="Times New Roman" w:eastAsia="Times New Roman" w:hAnsi="Times New Roman" w:cs="Times New Roman"/>
              </w:rPr>
              <w:br/>
              <w:t>26.    Rozdzielacz (wkraplacz) poj. 100, 250, 500 lub 1000 ml1 szt.</w:t>
            </w:r>
            <w:r w:rsidRPr="00EE031B">
              <w:rPr>
                <w:rFonts w:ascii="Times New Roman" w:eastAsia="Times New Roman" w:hAnsi="Times New Roman" w:cs="Times New Roman"/>
              </w:rPr>
              <w:br/>
              <w:t>27.    Probówka ze szlifem i korkiem 3 szt.</w:t>
            </w:r>
            <w:r w:rsidRPr="00EE031B">
              <w:rPr>
                <w:rFonts w:ascii="Times New Roman" w:eastAsia="Times New Roman" w:hAnsi="Times New Roman" w:cs="Times New Roman"/>
              </w:rPr>
              <w:br/>
              <w:t>28.    Probówka Ø 12 - 13/125 mm25 szt.</w:t>
            </w:r>
            <w:r w:rsidRPr="00EE031B">
              <w:rPr>
                <w:rFonts w:ascii="Times New Roman" w:eastAsia="Times New Roman" w:hAnsi="Times New Roman" w:cs="Times New Roman"/>
              </w:rPr>
              <w:br/>
              <w:t>29.    Probówka Ø 15 - 16/150 mm20 szt.</w:t>
            </w:r>
            <w:r w:rsidRPr="00EE031B">
              <w:rPr>
                <w:rFonts w:ascii="Times New Roman" w:eastAsia="Times New Roman" w:hAnsi="Times New Roman" w:cs="Times New Roman"/>
              </w:rPr>
              <w:br/>
              <w:t>30.    Probówka bor-krzem Ø 13/125 mm10 szt.</w:t>
            </w:r>
            <w:r w:rsidRPr="00EE031B">
              <w:rPr>
                <w:rFonts w:ascii="Times New Roman" w:eastAsia="Times New Roman" w:hAnsi="Times New Roman" w:cs="Times New Roman"/>
              </w:rPr>
              <w:br/>
              <w:t>31.    Probówka bor-krzem Ø 16/150 mm10 szt.</w:t>
            </w:r>
            <w:r w:rsidRPr="00EE031B">
              <w:rPr>
                <w:rFonts w:ascii="Times New Roman" w:eastAsia="Times New Roman" w:hAnsi="Times New Roman" w:cs="Times New Roman"/>
              </w:rPr>
              <w:br/>
              <w:t>32.    U – rurka z lejkiem H – 150 mm1 szt.</w:t>
            </w:r>
            <w:r w:rsidRPr="00EE031B">
              <w:rPr>
                <w:rFonts w:ascii="Times New Roman" w:eastAsia="Times New Roman" w:hAnsi="Times New Roman" w:cs="Times New Roman"/>
              </w:rPr>
              <w:br/>
              <w:t>33.    Bagietka Ø 7/215 mm4 szt.</w:t>
            </w:r>
            <w:r w:rsidRPr="00EE031B">
              <w:rPr>
                <w:rFonts w:ascii="Times New Roman" w:eastAsia="Times New Roman" w:hAnsi="Times New Roman" w:cs="Times New Roman"/>
              </w:rPr>
              <w:br/>
              <w:t>34.    Rurki różnych średnic L – 250 mm4 szt.</w:t>
            </w:r>
            <w:r w:rsidRPr="00EE031B">
              <w:rPr>
                <w:rFonts w:ascii="Times New Roman" w:eastAsia="Times New Roman" w:hAnsi="Times New Roman" w:cs="Times New Roman"/>
              </w:rPr>
              <w:br/>
              <w:t>35.    Rurki różnych kształtów 7 szt.</w:t>
            </w:r>
            <w:r w:rsidRPr="00EE031B">
              <w:rPr>
                <w:rFonts w:ascii="Times New Roman" w:eastAsia="Times New Roman" w:hAnsi="Times New Roman" w:cs="Times New Roman"/>
              </w:rPr>
              <w:br/>
              <w:t>36.    Rurka osuszająca (do spalania) L – 170 mm1 szt.</w:t>
            </w:r>
            <w:r w:rsidRPr="00EE031B">
              <w:rPr>
                <w:rFonts w:ascii="Times New Roman" w:eastAsia="Times New Roman" w:hAnsi="Times New Roman" w:cs="Times New Roman"/>
              </w:rPr>
              <w:br/>
              <w:t>37.    Rozpylacz płomienia 1 szt.</w:t>
            </w:r>
            <w:r w:rsidRPr="00EE031B">
              <w:rPr>
                <w:rFonts w:ascii="Times New Roman" w:eastAsia="Times New Roman" w:hAnsi="Times New Roman" w:cs="Times New Roman"/>
              </w:rPr>
              <w:br/>
              <w:t xml:space="preserve">38.    Szalki </w:t>
            </w:r>
            <w:proofErr w:type="spellStart"/>
            <w:r w:rsidRPr="00EE031B">
              <w:rPr>
                <w:rFonts w:ascii="Times New Roman" w:eastAsia="Times New Roman" w:hAnsi="Times New Roman" w:cs="Times New Roman"/>
              </w:rPr>
              <w:t>Petriego</w:t>
            </w:r>
            <w:proofErr w:type="spellEnd"/>
            <w:r w:rsidRPr="00EE031B">
              <w:rPr>
                <w:rFonts w:ascii="Times New Roman" w:eastAsia="Times New Roman" w:hAnsi="Times New Roman" w:cs="Times New Roman"/>
              </w:rPr>
              <w:t xml:space="preserve"> (komplet) 2 szt.</w:t>
            </w:r>
            <w:r w:rsidRPr="00EE031B">
              <w:rPr>
                <w:rFonts w:ascii="Times New Roman" w:eastAsia="Times New Roman" w:hAnsi="Times New Roman" w:cs="Times New Roman"/>
              </w:rPr>
              <w:br/>
              <w:t>39.    Zlewka szklana poj. 10 - 15 ml7 szt.</w:t>
            </w:r>
            <w:r w:rsidRPr="00EE031B">
              <w:rPr>
                <w:rFonts w:ascii="Times New Roman" w:eastAsia="Times New Roman" w:hAnsi="Times New Roman" w:cs="Times New Roman"/>
              </w:rPr>
              <w:br/>
              <w:t>40.    Zlewka szklana poj. 20 - 25 ml5 szt.</w:t>
            </w:r>
            <w:r w:rsidRPr="00EE031B">
              <w:rPr>
                <w:rFonts w:ascii="Times New Roman" w:eastAsia="Times New Roman" w:hAnsi="Times New Roman" w:cs="Times New Roman"/>
              </w:rPr>
              <w:br/>
              <w:t>41.    Zlewka szklana poj. 100 ml1 szt.</w:t>
            </w:r>
            <w:r w:rsidRPr="00EE031B">
              <w:rPr>
                <w:rFonts w:ascii="Times New Roman" w:eastAsia="Times New Roman" w:hAnsi="Times New Roman" w:cs="Times New Roman"/>
              </w:rPr>
              <w:br/>
              <w:t>42.    Zlewka PP poj. 25 ml7 szt.</w:t>
            </w:r>
            <w:r w:rsidRPr="00EE031B">
              <w:rPr>
                <w:rFonts w:ascii="Times New Roman" w:eastAsia="Times New Roman" w:hAnsi="Times New Roman" w:cs="Times New Roman"/>
              </w:rPr>
              <w:br/>
              <w:t>43.    Zlewka PP poj. 40 ml5 szt.</w:t>
            </w:r>
            <w:r w:rsidRPr="00EE031B">
              <w:rPr>
                <w:rFonts w:ascii="Times New Roman" w:eastAsia="Times New Roman" w:hAnsi="Times New Roman" w:cs="Times New Roman"/>
              </w:rPr>
              <w:br/>
              <w:t>44.    Zlewka PP poj. 250 ml1 szt.</w:t>
            </w:r>
            <w:r w:rsidRPr="00EE031B">
              <w:rPr>
                <w:rFonts w:ascii="Times New Roman" w:eastAsia="Times New Roman" w:hAnsi="Times New Roman" w:cs="Times New Roman"/>
              </w:rPr>
              <w:br/>
            </w:r>
            <w:r w:rsidRPr="00EE031B">
              <w:rPr>
                <w:rFonts w:ascii="Times New Roman" w:eastAsia="Times New Roman" w:hAnsi="Times New Roman" w:cs="Times New Roman"/>
              </w:rPr>
              <w:lastRenderedPageBreak/>
              <w:t>45.    Lejek laboratoryjny PP 1 szt.</w:t>
            </w:r>
            <w:r w:rsidRPr="00EE031B">
              <w:rPr>
                <w:rFonts w:ascii="Times New Roman" w:eastAsia="Times New Roman" w:hAnsi="Times New Roman" w:cs="Times New Roman"/>
              </w:rPr>
              <w:br/>
              <w:t>46.    Lejek laboratoryjny szklany 1 szt.</w:t>
            </w:r>
            <w:r w:rsidRPr="00EE031B">
              <w:rPr>
                <w:rFonts w:ascii="Times New Roman" w:eastAsia="Times New Roman" w:hAnsi="Times New Roman" w:cs="Times New Roman"/>
              </w:rPr>
              <w:br/>
              <w:t>47.    Termometr laboratoryjny 1 szt.</w:t>
            </w:r>
            <w:r w:rsidRPr="00EE031B">
              <w:rPr>
                <w:rFonts w:ascii="Times New Roman" w:eastAsia="Times New Roman" w:hAnsi="Times New Roman" w:cs="Times New Roman"/>
              </w:rPr>
              <w:br/>
              <w:t>48.    Tryskawka PP poj. 250 ml1 szt.</w:t>
            </w:r>
            <w:r w:rsidRPr="00EE031B">
              <w:rPr>
                <w:rFonts w:ascii="Times New Roman" w:eastAsia="Times New Roman" w:hAnsi="Times New Roman" w:cs="Times New Roman"/>
              </w:rPr>
              <w:br/>
              <w:t>49.    Palnik spirytusowy 1 szt.</w:t>
            </w:r>
            <w:r w:rsidRPr="00EE031B">
              <w:rPr>
                <w:rFonts w:ascii="Times New Roman" w:eastAsia="Times New Roman" w:hAnsi="Times New Roman" w:cs="Times New Roman"/>
              </w:rPr>
              <w:br/>
              <w:t>50.    Statyw wielostanowiskowy do probówek 1 szt.</w:t>
            </w:r>
            <w:r w:rsidRPr="00EE031B">
              <w:rPr>
                <w:rFonts w:ascii="Times New Roman" w:eastAsia="Times New Roman" w:hAnsi="Times New Roman" w:cs="Times New Roman"/>
              </w:rPr>
              <w:br/>
              <w:t>51.    Trójnóg okrągły 1 szt.</w:t>
            </w:r>
            <w:r w:rsidRPr="00EE031B">
              <w:rPr>
                <w:rFonts w:ascii="Times New Roman" w:eastAsia="Times New Roman" w:hAnsi="Times New Roman" w:cs="Times New Roman"/>
              </w:rPr>
              <w:br/>
              <w:t>52.    Siateczka do podgrzewania 1 szt.</w:t>
            </w:r>
            <w:r w:rsidRPr="00EE031B">
              <w:rPr>
                <w:rFonts w:ascii="Times New Roman" w:eastAsia="Times New Roman" w:hAnsi="Times New Roman" w:cs="Times New Roman"/>
              </w:rPr>
              <w:br/>
              <w:t>53.    Uchwyt do probówek 2 szt.</w:t>
            </w:r>
            <w:r w:rsidRPr="00EE031B">
              <w:rPr>
                <w:rFonts w:ascii="Times New Roman" w:eastAsia="Times New Roman" w:hAnsi="Times New Roman" w:cs="Times New Roman"/>
              </w:rPr>
              <w:br/>
              <w:t>54.    Papierki lakmusowe (komplet) 1 szt.</w:t>
            </w:r>
            <w:r w:rsidRPr="00EE031B">
              <w:rPr>
                <w:rFonts w:ascii="Times New Roman" w:eastAsia="Times New Roman" w:hAnsi="Times New Roman" w:cs="Times New Roman"/>
              </w:rPr>
              <w:br/>
              <w:t>55.    Łącznik do węży 1 szt.</w:t>
            </w:r>
            <w:r w:rsidRPr="00EE031B">
              <w:rPr>
                <w:rFonts w:ascii="Times New Roman" w:eastAsia="Times New Roman" w:hAnsi="Times New Roman" w:cs="Times New Roman"/>
              </w:rPr>
              <w:br/>
              <w:t>56.    Zaciskacz do węży 1 szt.</w:t>
            </w:r>
            <w:r w:rsidRPr="00EE031B">
              <w:rPr>
                <w:rFonts w:ascii="Times New Roman" w:eastAsia="Times New Roman" w:hAnsi="Times New Roman" w:cs="Times New Roman"/>
              </w:rPr>
              <w:br/>
              <w:t>57.    Szczotka do mycia probówek 2 szt.</w:t>
            </w:r>
            <w:r w:rsidRPr="00EE031B">
              <w:rPr>
                <w:rFonts w:ascii="Times New Roman" w:eastAsia="Times New Roman" w:hAnsi="Times New Roman" w:cs="Times New Roman"/>
              </w:rPr>
              <w:br/>
              <w:t>58.    Wężyki różnych średnic L – 500 mm3 szt.</w:t>
            </w:r>
            <w:r w:rsidRPr="00EE031B">
              <w:rPr>
                <w:rFonts w:ascii="Times New Roman" w:eastAsia="Times New Roman" w:hAnsi="Times New Roman" w:cs="Times New Roman"/>
              </w:rPr>
              <w:br/>
              <w:t>59.    Korki polietylenowe Ø 7,5 mm1 szt.</w:t>
            </w:r>
            <w:r w:rsidRPr="00EE031B">
              <w:rPr>
                <w:rFonts w:ascii="Times New Roman" w:eastAsia="Times New Roman" w:hAnsi="Times New Roman" w:cs="Times New Roman"/>
              </w:rPr>
              <w:br/>
              <w:t>60.    Korki polietylenowe Ø 10 mm1 szt.</w:t>
            </w:r>
            <w:r w:rsidRPr="00EE031B">
              <w:rPr>
                <w:rFonts w:ascii="Times New Roman" w:eastAsia="Times New Roman" w:hAnsi="Times New Roman" w:cs="Times New Roman"/>
              </w:rPr>
              <w:br/>
              <w:t>61.    Korki polietylenowe Ø 12 mm1 szt.</w:t>
            </w:r>
            <w:r w:rsidRPr="00EE031B">
              <w:rPr>
                <w:rFonts w:ascii="Times New Roman" w:eastAsia="Times New Roman" w:hAnsi="Times New Roman" w:cs="Times New Roman"/>
              </w:rPr>
              <w:br/>
              <w:t>62.    Korki polietylenowe Ø 14 mm2 szt.</w:t>
            </w:r>
            <w:r w:rsidRPr="00EE031B">
              <w:rPr>
                <w:rFonts w:ascii="Times New Roman" w:eastAsia="Times New Roman" w:hAnsi="Times New Roman" w:cs="Times New Roman"/>
              </w:rPr>
              <w:br/>
              <w:t>63.    Korki gumowe z otworem i bez 7 szt.</w:t>
            </w:r>
            <w:r w:rsidRPr="00EE031B">
              <w:rPr>
                <w:rFonts w:ascii="Times New Roman" w:eastAsia="Times New Roman" w:hAnsi="Times New Roman" w:cs="Times New Roman"/>
              </w:rPr>
              <w:br/>
              <w:t>6</w:t>
            </w:r>
            <w:r w:rsidR="00C66BD4">
              <w:rPr>
                <w:rFonts w:ascii="Times New Roman" w:eastAsia="Times New Roman" w:hAnsi="Times New Roman" w:cs="Times New Roman"/>
              </w:rPr>
              <w:t>4.    Łyżeczka do spalań 1 szt.</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25.</w:t>
            </w:r>
          </w:p>
          <w:p w:rsidR="005C526B" w:rsidRPr="00EE031B" w:rsidRDefault="005C526B" w:rsidP="00744325">
            <w:pPr>
              <w:spacing w:line="288" w:lineRule="auto"/>
              <w:contextualSpacing/>
              <w:rPr>
                <w:rFonts w:ascii="Times New Roman" w:eastAsia="Times New Roman" w:hAnsi="Times New Roman" w:cs="Times New Roman"/>
              </w:rPr>
            </w:pP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Odczynniki zestaw</w:t>
            </w:r>
          </w:p>
        </w:tc>
        <w:tc>
          <w:tcPr>
            <w:tcW w:w="6429" w:type="dxa"/>
            <w:gridSpan w:val="2"/>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Odczynniki chemiczne dla szkół ponadgimnazjalnych 108</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kwasy organiczne</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pierwiastków</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wodorotlenków</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tlenków</w:t>
            </w:r>
          </w:p>
          <w:p w:rsidR="005C526B" w:rsidRPr="00EE031B" w:rsidRDefault="005C526B" w:rsidP="00744325">
            <w:pPr>
              <w:spacing w:line="288" w:lineRule="auto"/>
              <w:contextualSpacing/>
              <w:rPr>
                <w:rFonts w:ascii="Times New Roman" w:eastAsia="Times New Roman" w:hAnsi="Times New Roman" w:cs="Times New Roman"/>
              </w:rPr>
            </w:pP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26.</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Modele cząsteczek wybranych związków organicznych</w:t>
            </w:r>
          </w:p>
        </w:tc>
        <w:tc>
          <w:tcPr>
            <w:tcW w:w="6429" w:type="dxa"/>
            <w:gridSpan w:val="2"/>
          </w:tcPr>
          <w:p w:rsidR="005C526B" w:rsidRPr="00EE031B" w:rsidRDefault="005C526B" w:rsidP="005C44BA">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 xml:space="preserve">Plastikowe modele cząsteczek wybranych związków organicznych. W skład zestawu wchodzą modele cząsteczek metanu, </w:t>
            </w:r>
            <w:proofErr w:type="spellStart"/>
            <w:r w:rsidRPr="00EE031B">
              <w:rPr>
                <w:rFonts w:ascii="Times New Roman" w:eastAsia="Times New Roman" w:hAnsi="Times New Roman" w:cs="Times New Roman"/>
              </w:rPr>
              <w:t>etenu</w:t>
            </w:r>
            <w:proofErr w:type="spellEnd"/>
            <w:r w:rsidRPr="00EE031B">
              <w:rPr>
                <w:rFonts w:ascii="Times New Roman" w:eastAsia="Times New Roman" w:hAnsi="Times New Roman" w:cs="Times New Roman"/>
              </w:rPr>
              <w:t xml:space="preserve"> i </w:t>
            </w:r>
            <w:proofErr w:type="spellStart"/>
            <w:r w:rsidRPr="00EE031B">
              <w:rPr>
                <w:rFonts w:ascii="Times New Roman" w:eastAsia="Times New Roman" w:hAnsi="Times New Roman" w:cs="Times New Roman"/>
              </w:rPr>
              <w:t>etynu</w:t>
            </w:r>
            <w:proofErr w:type="spellEnd"/>
            <w:r w:rsidRPr="00EE031B">
              <w:rPr>
                <w:rFonts w:ascii="Times New Roman" w:eastAsia="Times New Roman" w:hAnsi="Times New Roman" w:cs="Times New Roman"/>
              </w:rPr>
              <w:t>, ukazujące budowę cząsteczki i wiązania.</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27.</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Stół demonstracyjny</w:t>
            </w:r>
          </w:p>
        </w:tc>
        <w:tc>
          <w:tcPr>
            <w:tcW w:w="6429" w:type="dxa"/>
            <w:gridSpan w:val="2"/>
          </w:tcPr>
          <w:p w:rsidR="005C526B" w:rsidRPr="00EE031B" w:rsidRDefault="005C526B" w:rsidP="005C44BA">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Stół demonstracyjny nauczycielski do pracowni chemicznej. Wymiary: 180 x 80 x 90 cm, blat wykonany z płytek ceramicznych. Stelaż stołu metalowy. Wyposażenie stołu: zlew stalowy z instalacjami i baterią sanitarną c./z. woda, szafka laminowana zlewozmywakowa instalacyjna, szafka laminowana z 1 szufladą i drzwiczkami.</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28.</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Program multimedialny chemia cz.1</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5C44BA">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Chemia. Plansze interaktywne. Część 1</w:t>
            </w:r>
          </w:p>
          <w:p w:rsidR="005C526B" w:rsidRPr="00EE031B" w:rsidRDefault="005C526B" w:rsidP="005C44BA">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 część 1 obejmuje zakres chemii nieorganicznej, to 15 tematów przedstawionych na ponad 100 interaktywnych planszach. Każda część plansz przeznaczona jest na 2 lata nauki. Tematy obejmują zagadnienia poświęcone m.in.: atomom i cząsteczkom, systematyce związków nieorganicznych, reakcjom w roztworach wodnych, kinetyce chemicznej i elektrochemii.</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29.</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Program multimedialny chemia cz.2</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Chemia. Plansze interaktywne. Część 2</w:t>
            </w:r>
          </w:p>
          <w:p w:rsidR="005C526B" w:rsidRPr="00EE031B" w:rsidRDefault="005C526B" w:rsidP="0080653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Obejmuje zakres chemii organicznej.</w:t>
            </w:r>
            <w:r w:rsidR="00806535">
              <w:rPr>
                <w:rFonts w:ascii="Times New Roman" w:eastAsia="Times New Roman" w:hAnsi="Times New Roman" w:cs="Times New Roman"/>
              </w:rPr>
              <w:t xml:space="preserve"> </w:t>
            </w:r>
            <w:r w:rsidR="00806535" w:rsidRPr="00EE031B">
              <w:rPr>
                <w:rFonts w:ascii="Times New Roman" w:eastAsia="Times New Roman" w:hAnsi="Times New Roman" w:cs="Times New Roman"/>
              </w:rPr>
              <w:t>Każda część plansz przeznaczona jest na 2 lata nauki.</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30.</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szkolny dla uczniów jednoosobowy w możliwością łączenia do doświadczeń</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Stolik szkolny jednoosobowy. </w:t>
            </w:r>
          </w:p>
          <w:p w:rsidR="005C526B" w:rsidRPr="00EE031B" w:rsidRDefault="005C526B" w:rsidP="00744325">
            <w:pPr>
              <w:numPr>
                <w:ilvl w:val="0"/>
                <w:numId w:val="4"/>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przewidziany do pracowni fizyko-</w:t>
            </w:r>
            <w:proofErr w:type="spellStart"/>
            <w:r w:rsidRPr="00EE031B">
              <w:rPr>
                <w:rFonts w:ascii="Times New Roman" w:eastAsia="Times New Roman" w:hAnsi="Times New Roman" w:cs="Times New Roman"/>
              </w:rPr>
              <w:t>chemiczej</w:t>
            </w:r>
            <w:proofErr w:type="spellEnd"/>
          </w:p>
          <w:p w:rsidR="005C526B" w:rsidRPr="00EE031B" w:rsidRDefault="005C526B" w:rsidP="00744325">
            <w:pPr>
              <w:numPr>
                <w:ilvl w:val="0"/>
                <w:numId w:val="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Blat z  laminatu HPL gr 3 cm- o zwiększonej odporności</w:t>
            </w:r>
          </w:p>
          <w:p w:rsidR="005C526B" w:rsidRPr="00EE031B" w:rsidRDefault="005C526B" w:rsidP="00744325">
            <w:pPr>
              <w:numPr>
                <w:ilvl w:val="0"/>
                <w:numId w:val="8"/>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Obrzeże blatu: listwa z drewna bukowego gr 5 mm głęboko wpuszczonego w blat</w:t>
            </w:r>
          </w:p>
          <w:p w:rsidR="005C526B" w:rsidRPr="00EE031B" w:rsidRDefault="005C526B" w:rsidP="00744325">
            <w:pPr>
              <w:numPr>
                <w:ilvl w:val="0"/>
                <w:numId w:val="10"/>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Profil stelaża rura fi 40 mm </w:t>
            </w:r>
          </w:p>
          <w:p w:rsidR="005C526B" w:rsidRPr="00EE031B" w:rsidRDefault="005C526B" w:rsidP="00744325">
            <w:pPr>
              <w:numPr>
                <w:ilvl w:val="0"/>
                <w:numId w:val="6"/>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Na nogi stołu montowane solidne nieprzecierające się wysokie stopki z tworzywa</w:t>
            </w:r>
          </w:p>
          <w:p w:rsidR="005C526B" w:rsidRPr="00EE031B" w:rsidRDefault="005C526B" w:rsidP="00744325">
            <w:pPr>
              <w:numPr>
                <w:ilvl w:val="0"/>
                <w:numId w:val="6"/>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Półka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do pracowni fizyko-chemicznej nr 6 (wysokość do blatu 76 cm)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Blat w formacie 70 x 50 cm</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Kolor półki lub/i nakładek na nogi jest zgodny z numeracją</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Gwarancja 24 miesiące</w:t>
            </w: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14</w:t>
            </w:r>
          </w:p>
          <w:p w:rsidR="005C526B" w:rsidRPr="00EE031B" w:rsidRDefault="005C526B" w:rsidP="00744325">
            <w:pPr>
              <w:spacing w:line="288" w:lineRule="auto"/>
              <w:contextualSpacing/>
              <w:jc w:val="center"/>
              <w:rPr>
                <w:rFonts w:ascii="Times New Roman" w:eastAsia="Times New Roman" w:hAnsi="Times New Roman" w:cs="Times New Roman"/>
              </w:rPr>
            </w:pP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31.</w:t>
            </w: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Krzesła regulowana </w:t>
            </w:r>
            <w:r w:rsidRPr="00EE031B">
              <w:rPr>
                <w:rFonts w:ascii="Times New Roman" w:eastAsia="Times New Roman" w:hAnsi="Times New Roman" w:cs="Times New Roman"/>
              </w:rPr>
              <w:br/>
              <w:t>wysokość dla uczniów</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gridSpan w:val="2"/>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Właściwości:</w:t>
            </w:r>
          </w:p>
          <w:p w:rsidR="005C526B" w:rsidRPr="00EE031B" w:rsidRDefault="005C526B"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Krzesło  przeznaczone jest dla dzieci i młodzieży o wzroście 159 - 188 cm</w:t>
            </w:r>
          </w:p>
          <w:p w:rsidR="005C526B" w:rsidRPr="00EE031B" w:rsidRDefault="005C526B"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Siedzisko i oparcie wykonane z tworzywa sztucznego – polietylen wysokociśnieniowy,</w:t>
            </w:r>
          </w:p>
          <w:p w:rsidR="005C526B" w:rsidRPr="00EE031B" w:rsidRDefault="005C526B"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Stelaż krzesła stalowy malowany proszkowo,</w:t>
            </w:r>
          </w:p>
          <w:p w:rsidR="005C526B" w:rsidRPr="00EE031B" w:rsidRDefault="005C526B"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 tylnej części siedziska krzesło posiada miejsce do chwytu oraz miejsce do indywidualnego oznakowania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Krzesło posiada: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Certyfikat Zgodności z Normą PN-EN 1729-1:2007. Meble. Krzesła i stoły dla instytucji edukacyjnych</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Atest Higieniczny Narodowego Instytutu Zdrowia Publicznego - Państwowego Zakładu Higieny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Gwarancja: 24 miesiące </w:t>
            </w:r>
          </w:p>
          <w:p w:rsidR="005C526B" w:rsidRPr="00EE031B" w:rsidRDefault="005C526B" w:rsidP="00744325">
            <w:pPr>
              <w:spacing w:line="288" w:lineRule="auto"/>
              <w:contextualSpacing/>
              <w:rPr>
                <w:rFonts w:ascii="Times New Roman" w:eastAsia="Times New Roman" w:hAnsi="Times New Roman" w:cs="Times New Roman"/>
              </w:rPr>
            </w:pPr>
          </w:p>
        </w:tc>
        <w:tc>
          <w:tcPr>
            <w:tcW w:w="1334" w:type="dxa"/>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bl>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1"/>
        <w:gridCol w:w="5053"/>
      </w:tblGrid>
      <w:tr w:rsidR="00806535" w:rsidRPr="00EE031B" w:rsidTr="00C66BD4">
        <w:tc>
          <w:tcPr>
            <w:tcW w:w="9401" w:type="dxa"/>
            <w:shd w:val="pct15" w:color="auto" w:fill="auto"/>
          </w:tcPr>
          <w:p w:rsidR="00806535" w:rsidRPr="00EE031B" w:rsidRDefault="00806535" w:rsidP="00806535">
            <w:pPr>
              <w:spacing w:before="120" w:after="120" w:line="288" w:lineRule="auto"/>
              <w:jc w:val="right"/>
              <w:rPr>
                <w:rFonts w:ascii="Times New Roman" w:eastAsia="Times New Roman" w:hAnsi="Times New Roman" w:cs="Times New Roman"/>
              </w:rPr>
            </w:pPr>
            <w:r>
              <w:rPr>
                <w:rFonts w:ascii="Times New Roman" w:eastAsia="Times New Roman" w:hAnsi="Times New Roman" w:cs="Times New Roman"/>
              </w:rPr>
              <w:t>Wartość zakupu praco</w:t>
            </w:r>
            <w:r>
              <w:rPr>
                <w:rFonts w:ascii="Times New Roman" w:eastAsia="Times New Roman" w:hAnsi="Times New Roman" w:cs="Times New Roman"/>
              </w:rPr>
              <w:t>wnia chemiczna</w:t>
            </w:r>
            <w:r>
              <w:rPr>
                <w:rFonts w:ascii="Times New Roman" w:eastAsia="Times New Roman" w:hAnsi="Times New Roman" w:cs="Times New Roman"/>
              </w:rPr>
              <w:t xml:space="preserve"> </w:t>
            </w:r>
          </w:p>
        </w:tc>
        <w:tc>
          <w:tcPr>
            <w:tcW w:w="5053" w:type="dxa"/>
          </w:tcPr>
          <w:p w:rsidR="00806535" w:rsidRPr="00EE031B" w:rsidRDefault="00806535" w:rsidP="00DB2F55">
            <w:pPr>
              <w:spacing w:line="288" w:lineRule="auto"/>
              <w:contextualSpacing/>
              <w:jc w:val="center"/>
              <w:rPr>
                <w:rFonts w:ascii="Times New Roman" w:eastAsia="Times New Roman" w:hAnsi="Times New Roman" w:cs="Times New Roman"/>
              </w:rPr>
            </w:pPr>
          </w:p>
        </w:tc>
      </w:tr>
    </w:tbl>
    <w:tbl>
      <w:tblPr>
        <w:tblStyle w:val="a"/>
        <w:tblW w:w="14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2300"/>
        <w:gridCol w:w="6429"/>
        <w:gridCol w:w="92"/>
        <w:gridCol w:w="1242"/>
        <w:gridCol w:w="1309"/>
        <w:gridCol w:w="2410"/>
      </w:tblGrid>
      <w:tr w:rsidR="00C66BD4" w:rsidRPr="00EE031B" w:rsidTr="00C66BD4">
        <w:trPr>
          <w:trHeight w:val="673"/>
        </w:trPr>
        <w:tc>
          <w:tcPr>
            <w:tcW w:w="9493" w:type="dxa"/>
            <w:gridSpan w:val="4"/>
            <w:vAlign w:val="center"/>
          </w:tcPr>
          <w:p w:rsidR="00C66BD4" w:rsidRPr="00EE031B" w:rsidRDefault="00C66BD4" w:rsidP="00C66BD4">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V - OPIS PRACOWNI INFORMATYCZNEJ</w:t>
            </w:r>
          </w:p>
        </w:tc>
        <w:tc>
          <w:tcPr>
            <w:tcW w:w="1242" w:type="dxa"/>
            <w:vAlign w:val="center"/>
          </w:tcPr>
          <w:p w:rsidR="00C66BD4" w:rsidRPr="00EE031B" w:rsidRDefault="00C66BD4" w:rsidP="00C66BD4">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Ilość sztuk</w:t>
            </w:r>
          </w:p>
        </w:tc>
        <w:tc>
          <w:tcPr>
            <w:tcW w:w="1309" w:type="dxa"/>
          </w:tcPr>
          <w:p w:rsidR="00C66BD4" w:rsidRPr="00EE031B" w:rsidRDefault="00C66BD4" w:rsidP="00C66BD4">
            <w:pPr>
              <w:spacing w:line="288" w:lineRule="auto"/>
              <w:contextualSpacing/>
              <w:jc w:val="center"/>
              <w:rPr>
                <w:rFonts w:ascii="Times New Roman" w:eastAsia="Times New Roman" w:hAnsi="Times New Roman" w:cs="Times New Roman"/>
                <w:b/>
              </w:rPr>
            </w:pPr>
            <w:r>
              <w:rPr>
                <w:rFonts w:ascii="Times New Roman" w:eastAsia="Times New Roman" w:hAnsi="Times New Roman" w:cs="Times New Roman"/>
                <w:b/>
              </w:rPr>
              <w:t>Cena za sztukę brutto</w:t>
            </w:r>
          </w:p>
        </w:tc>
        <w:tc>
          <w:tcPr>
            <w:tcW w:w="2410" w:type="dxa"/>
          </w:tcPr>
          <w:p w:rsidR="00C66BD4" w:rsidRDefault="00C66BD4" w:rsidP="00C66BD4">
            <w:pPr>
              <w:spacing w:line="288" w:lineRule="auto"/>
              <w:contextualSpacing/>
              <w:jc w:val="center"/>
              <w:rPr>
                <w:rFonts w:ascii="Times New Roman" w:eastAsia="Times New Roman" w:hAnsi="Times New Roman" w:cs="Times New Roman"/>
                <w:b/>
              </w:rPr>
            </w:pPr>
          </w:p>
          <w:p w:rsidR="00C66BD4" w:rsidRPr="00EE031B" w:rsidRDefault="00C66BD4" w:rsidP="00C66BD4">
            <w:pPr>
              <w:spacing w:line="288" w:lineRule="auto"/>
              <w:contextualSpacing/>
              <w:jc w:val="center"/>
              <w:rPr>
                <w:rFonts w:ascii="Times New Roman" w:eastAsia="Times New Roman" w:hAnsi="Times New Roman" w:cs="Times New Roman"/>
                <w:b/>
              </w:rPr>
            </w:pPr>
            <w:r>
              <w:rPr>
                <w:rFonts w:ascii="Times New Roman" w:eastAsia="Times New Roman" w:hAnsi="Times New Roman" w:cs="Times New Roman"/>
                <w:b/>
              </w:rPr>
              <w:t>Wartość brutto</w:t>
            </w:r>
          </w:p>
        </w:tc>
      </w:tr>
      <w:tr w:rsidR="005C526B" w:rsidRPr="00EE031B" w:rsidTr="00C66BD4">
        <w:trPr>
          <w:trHeight w:val="673"/>
        </w:trPr>
        <w:tc>
          <w:tcPr>
            <w:tcW w:w="672" w:type="dxa"/>
          </w:tcPr>
          <w:p w:rsidR="005C526B" w:rsidRPr="00EE031B" w:rsidRDefault="005C526B"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ZESTAWY typu ABILIX KRYPTON</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dla 8 uczniów ( 2 osoby pracują na jednym zestawie), 3 języki programowania, zawiera 15 scenariuszy lekcyjnych (kurs programowania), mate edukacyjną wymiar minimalne 1,2 m x 2m. </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Uczy programowania na różnych poziomach zaawansowania. </w:t>
            </w:r>
          </w:p>
          <w:p w:rsidR="005C526B" w:rsidRPr="00EE031B" w:rsidRDefault="005C526B" w:rsidP="00744325">
            <w:pPr>
              <w:spacing w:line="288" w:lineRule="auto"/>
              <w:contextualSpacing/>
              <w:rPr>
                <w:rFonts w:ascii="Times New Roman" w:eastAsia="Times New Roman" w:hAnsi="Times New Roman" w:cs="Times New Roman"/>
              </w:rPr>
            </w:pPr>
          </w:p>
        </w:tc>
        <w:tc>
          <w:tcPr>
            <w:tcW w:w="1334" w:type="dxa"/>
            <w:gridSpan w:val="2"/>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Corel </w:t>
            </w:r>
            <w:proofErr w:type="spellStart"/>
            <w:r w:rsidRPr="00EE031B">
              <w:rPr>
                <w:rFonts w:ascii="Times New Roman" w:eastAsia="Times New Roman" w:hAnsi="Times New Roman" w:cs="Times New Roman"/>
              </w:rPr>
              <w:t>Academic</w:t>
            </w:r>
            <w:proofErr w:type="spellEnd"/>
            <w:r w:rsidRPr="00EE031B">
              <w:rPr>
                <w:rFonts w:ascii="Times New Roman" w:eastAsia="Times New Roman" w:hAnsi="Times New Roman" w:cs="Times New Roman"/>
              </w:rPr>
              <w:t xml:space="preserve"> Site </w:t>
            </w:r>
            <w:proofErr w:type="spellStart"/>
            <w:r w:rsidRPr="00EE031B">
              <w:rPr>
                <w:rFonts w:ascii="Times New Roman" w:eastAsia="Times New Roman" w:hAnsi="Times New Roman" w:cs="Times New Roman"/>
              </w:rPr>
              <w:t>Licence</w:t>
            </w:r>
            <w:proofErr w:type="spellEnd"/>
            <w:r w:rsidRPr="00EE031B">
              <w:rPr>
                <w:rFonts w:ascii="Times New Roman" w:eastAsia="Times New Roman" w:hAnsi="Times New Roman" w:cs="Times New Roman"/>
              </w:rPr>
              <w:t xml:space="preserve"> Premium Poziom 2</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Corel </w:t>
            </w:r>
            <w:proofErr w:type="spellStart"/>
            <w:r w:rsidRPr="00EE031B">
              <w:rPr>
                <w:rFonts w:ascii="Times New Roman" w:eastAsia="Times New Roman" w:hAnsi="Times New Roman" w:cs="Times New Roman"/>
              </w:rPr>
              <w:t>Academic</w:t>
            </w:r>
            <w:proofErr w:type="spellEnd"/>
            <w:r w:rsidRPr="00EE031B">
              <w:rPr>
                <w:rFonts w:ascii="Times New Roman" w:eastAsia="Times New Roman" w:hAnsi="Times New Roman" w:cs="Times New Roman"/>
              </w:rPr>
              <w:t xml:space="preserve"> Site </w:t>
            </w:r>
            <w:proofErr w:type="spellStart"/>
            <w:r w:rsidRPr="00EE031B">
              <w:rPr>
                <w:rFonts w:ascii="Times New Roman" w:eastAsia="Times New Roman" w:hAnsi="Times New Roman" w:cs="Times New Roman"/>
              </w:rPr>
              <w:t>Licence</w:t>
            </w:r>
            <w:proofErr w:type="spellEnd"/>
            <w:r w:rsidRPr="00EE031B">
              <w:rPr>
                <w:rFonts w:ascii="Times New Roman" w:eastAsia="Times New Roman" w:hAnsi="Times New Roman" w:cs="Times New Roman"/>
              </w:rPr>
              <w:t xml:space="preserve"> (CASL) PREMIUM- szkoły średnie, pomaturalne i wyższe, Poziom 2 - do 500 pracowników, licencja 1 rok</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Obejmuje następujące programy: Corel DRAW Graphics Suite Corel </w:t>
            </w:r>
            <w:proofErr w:type="spellStart"/>
            <w:r w:rsidRPr="00EE031B">
              <w:rPr>
                <w:rFonts w:ascii="Times New Roman" w:eastAsia="Times New Roman" w:hAnsi="Times New Roman" w:cs="Times New Roman"/>
              </w:rPr>
              <w:t>PaintShop</w:t>
            </w:r>
            <w:proofErr w:type="spellEnd"/>
            <w:r w:rsidRPr="00EE031B">
              <w:rPr>
                <w:rFonts w:ascii="Times New Roman" w:eastAsia="Times New Roman" w:hAnsi="Times New Roman" w:cs="Times New Roman"/>
              </w:rPr>
              <w:t xml:space="preserve">™ Pro Corel </w:t>
            </w:r>
            <w:proofErr w:type="spellStart"/>
            <w:r w:rsidRPr="00EE031B">
              <w:rPr>
                <w:rFonts w:ascii="Times New Roman" w:eastAsia="Times New Roman" w:hAnsi="Times New Roman" w:cs="Times New Roman"/>
              </w:rPr>
              <w:t>Painter</w:t>
            </w:r>
            <w:proofErr w:type="spellEnd"/>
            <w:r w:rsidRPr="00EE031B">
              <w:rPr>
                <w:rFonts w:ascii="Times New Roman" w:eastAsia="Times New Roman" w:hAnsi="Times New Roman" w:cs="Times New Roman"/>
              </w:rPr>
              <w:t xml:space="preserve">™ Corel </w:t>
            </w:r>
            <w:proofErr w:type="spellStart"/>
            <w:r w:rsidRPr="00EE031B">
              <w:rPr>
                <w:rFonts w:ascii="Times New Roman" w:eastAsia="Times New Roman" w:hAnsi="Times New Roman" w:cs="Times New Roman"/>
              </w:rPr>
              <w:t>VideoStudio</w:t>
            </w:r>
            <w:proofErr w:type="spellEnd"/>
            <w:r w:rsidRPr="00EE031B">
              <w:rPr>
                <w:rFonts w:ascii="Times New Roman" w:eastAsia="Times New Roman" w:hAnsi="Times New Roman" w:cs="Times New Roman"/>
              </w:rPr>
              <w:t xml:space="preserve"> Corel PDF Fusion™ </w:t>
            </w:r>
            <w:proofErr w:type="spellStart"/>
            <w:r w:rsidRPr="00EE031B">
              <w:rPr>
                <w:rFonts w:ascii="Times New Roman" w:eastAsia="Times New Roman" w:hAnsi="Times New Roman" w:cs="Times New Roman"/>
              </w:rPr>
              <w:t>CorelCAD</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CorelDRAW</w:t>
            </w:r>
            <w:proofErr w:type="spellEnd"/>
            <w:r w:rsidRPr="00EE031B">
              <w:rPr>
                <w:rFonts w:ascii="Times New Roman" w:eastAsia="Times New Roman" w:hAnsi="Times New Roman" w:cs="Times New Roman"/>
              </w:rPr>
              <w:t>® Technical Suit</w:t>
            </w:r>
          </w:p>
        </w:tc>
        <w:tc>
          <w:tcPr>
            <w:tcW w:w="1334" w:type="dxa"/>
            <w:gridSpan w:val="2"/>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2300" w:type="dxa"/>
            <w:vAlign w:val="center"/>
          </w:tcPr>
          <w:p w:rsidR="005C526B" w:rsidRPr="00EE031B" w:rsidRDefault="005C526B" w:rsidP="00744325">
            <w:pPr>
              <w:rPr>
                <w:rFonts w:ascii="Times New Roman" w:hAnsi="Times New Roman" w:cs="Times New Roman"/>
              </w:rPr>
            </w:pPr>
            <w:proofErr w:type="spellStart"/>
            <w:r w:rsidRPr="00EE031B">
              <w:rPr>
                <w:rFonts w:ascii="Times New Roman" w:hAnsi="Times New Roman" w:cs="Times New Roman"/>
              </w:rPr>
              <w:t>Corinth</w:t>
            </w:r>
            <w:proofErr w:type="spellEnd"/>
            <w:r w:rsidRPr="00EE031B">
              <w:rPr>
                <w:rFonts w:ascii="Times New Roman" w:hAnsi="Times New Roman" w:cs="Times New Roman"/>
              </w:rPr>
              <w:t>: aplikacja edukacyjna dla szkół</w:t>
            </w:r>
          </w:p>
          <w:p w:rsidR="005C526B" w:rsidRPr="00EE031B" w:rsidRDefault="005C526B" w:rsidP="00744325">
            <w:pPr>
              <w:rPr>
                <w:rFonts w:ascii="Times New Roman" w:hAnsi="Times New Roman" w:cs="Times New Roman"/>
              </w:rPr>
            </w:pPr>
          </w:p>
        </w:tc>
        <w:tc>
          <w:tcPr>
            <w:tcW w:w="6429" w:type="dxa"/>
          </w:tcPr>
          <w:p w:rsidR="005C526B" w:rsidRPr="00EE031B" w:rsidRDefault="005C526B" w:rsidP="00744325">
            <w:pPr>
              <w:rPr>
                <w:rFonts w:ascii="Times New Roman" w:hAnsi="Times New Roman" w:cs="Times New Roman"/>
              </w:rPr>
            </w:pPr>
            <w:proofErr w:type="spellStart"/>
            <w:r w:rsidRPr="00EE031B">
              <w:rPr>
                <w:rFonts w:ascii="Times New Roman" w:hAnsi="Times New Roman" w:cs="Times New Roman"/>
              </w:rPr>
              <w:t>Corinth</w:t>
            </w:r>
            <w:proofErr w:type="spellEnd"/>
            <w:r w:rsidRPr="00EE031B">
              <w:rPr>
                <w:rFonts w:ascii="Times New Roman" w:hAnsi="Times New Roman" w:cs="Times New Roman"/>
              </w:rPr>
              <w:t xml:space="preserve"> 3D to aplikacja edukacyjna idealna dla szkół . Użytkownicy – nauczyciele, uczniowie mogą jednocześnie korzystać z różnych modeli 3D. </w:t>
            </w:r>
          </w:p>
          <w:p w:rsidR="005C526B" w:rsidRPr="00EE031B" w:rsidRDefault="005C526B" w:rsidP="00744325">
            <w:pPr>
              <w:rPr>
                <w:rFonts w:ascii="Times New Roman" w:hAnsi="Times New Roman" w:cs="Times New Roman"/>
              </w:rPr>
            </w:pPr>
            <w:r w:rsidRPr="00EE031B">
              <w:rPr>
                <w:rFonts w:ascii="Times New Roman" w:hAnsi="Times New Roman" w:cs="Times New Roman"/>
              </w:rPr>
              <w:t>Najważniejsze funkcje aplikacji:</w:t>
            </w:r>
          </w:p>
          <w:p w:rsidR="005C526B" w:rsidRPr="00EE031B" w:rsidRDefault="005C526B" w:rsidP="00744325">
            <w:pPr>
              <w:rPr>
                <w:rFonts w:ascii="Times New Roman" w:hAnsi="Times New Roman" w:cs="Times New Roman"/>
              </w:rPr>
            </w:pPr>
            <w:r w:rsidRPr="00EE031B">
              <w:rPr>
                <w:rFonts w:ascii="Times New Roman" w:hAnsi="Times New Roman" w:cs="Times New Roman"/>
              </w:rPr>
              <w:t xml:space="preserve">- rozszerzona rzeczywistość AR (ang. </w:t>
            </w:r>
            <w:proofErr w:type="spellStart"/>
            <w:r w:rsidRPr="00EE031B">
              <w:rPr>
                <w:rFonts w:ascii="Times New Roman" w:hAnsi="Times New Roman" w:cs="Times New Roman"/>
              </w:rPr>
              <w:t>Augmented</w:t>
            </w:r>
            <w:proofErr w:type="spellEnd"/>
            <w:r w:rsidRPr="00EE031B">
              <w:rPr>
                <w:rFonts w:ascii="Times New Roman" w:hAnsi="Times New Roman" w:cs="Times New Roman"/>
              </w:rPr>
              <w:t xml:space="preserve"> </w:t>
            </w:r>
            <w:proofErr w:type="spellStart"/>
            <w:r w:rsidRPr="00EE031B">
              <w:rPr>
                <w:rFonts w:ascii="Times New Roman" w:hAnsi="Times New Roman" w:cs="Times New Roman"/>
              </w:rPr>
              <w:t>Reality</w:t>
            </w:r>
            <w:proofErr w:type="spellEnd"/>
            <w:r w:rsidRPr="00EE031B">
              <w:rPr>
                <w:rFonts w:ascii="Times New Roman" w:hAnsi="Times New Roman" w:cs="Times New Roman"/>
              </w:rPr>
              <w:t>);</w:t>
            </w:r>
          </w:p>
          <w:p w:rsidR="005C526B" w:rsidRPr="00EE031B" w:rsidRDefault="005C526B" w:rsidP="00744325">
            <w:pPr>
              <w:rPr>
                <w:rFonts w:ascii="Times New Roman" w:hAnsi="Times New Roman" w:cs="Times New Roman"/>
              </w:rPr>
            </w:pPr>
            <w:r w:rsidRPr="00EE031B">
              <w:rPr>
                <w:rFonts w:ascii="Times New Roman" w:hAnsi="Times New Roman" w:cs="Times New Roman"/>
              </w:rPr>
              <w:t>- interaktywne modele 3D (oraz galerie, zdjęcia, video);</w:t>
            </w:r>
          </w:p>
          <w:p w:rsidR="005C526B" w:rsidRPr="00EE031B" w:rsidRDefault="005C526B" w:rsidP="00744325">
            <w:pPr>
              <w:rPr>
                <w:rFonts w:ascii="Times New Roman" w:hAnsi="Times New Roman" w:cs="Times New Roman"/>
              </w:rPr>
            </w:pPr>
            <w:r w:rsidRPr="00EE031B">
              <w:rPr>
                <w:rFonts w:ascii="Times New Roman" w:hAnsi="Times New Roman" w:cs="Times New Roman"/>
              </w:rPr>
              <w:t>- zoom i obrót 3D modeli;</w:t>
            </w:r>
          </w:p>
          <w:p w:rsidR="005C526B" w:rsidRPr="00EE031B" w:rsidRDefault="005C526B" w:rsidP="00744325">
            <w:pPr>
              <w:rPr>
                <w:rFonts w:ascii="Times New Roman" w:hAnsi="Times New Roman" w:cs="Times New Roman"/>
              </w:rPr>
            </w:pPr>
            <w:r w:rsidRPr="00EE031B">
              <w:rPr>
                <w:rFonts w:ascii="Times New Roman" w:hAnsi="Times New Roman" w:cs="Times New Roman"/>
              </w:rPr>
              <w:t>- możliwość wpisywania własnych uwag do modeli;</w:t>
            </w:r>
          </w:p>
          <w:p w:rsidR="005C526B" w:rsidRPr="00EE031B" w:rsidRDefault="005C526B" w:rsidP="00744325">
            <w:pPr>
              <w:rPr>
                <w:rFonts w:ascii="Times New Roman" w:hAnsi="Times New Roman" w:cs="Times New Roman"/>
              </w:rPr>
            </w:pPr>
            <w:r w:rsidRPr="00EE031B">
              <w:rPr>
                <w:rFonts w:ascii="Times New Roman" w:hAnsi="Times New Roman" w:cs="Times New Roman"/>
              </w:rPr>
              <w:t>Treści edukacyjne pakietu zawierają materiały do nauki m.in.:</w:t>
            </w:r>
          </w:p>
          <w:p w:rsidR="005C526B" w:rsidRPr="00EE031B" w:rsidRDefault="005C526B" w:rsidP="00744325">
            <w:pPr>
              <w:rPr>
                <w:rFonts w:ascii="Times New Roman" w:hAnsi="Times New Roman" w:cs="Times New Roman"/>
              </w:rPr>
            </w:pPr>
            <w:r w:rsidRPr="00EE031B">
              <w:rPr>
                <w:rFonts w:ascii="Times New Roman" w:hAnsi="Times New Roman" w:cs="Times New Roman"/>
              </w:rPr>
              <w:t>- biologii (biologia człowieka, zwierząt i roślin),</w:t>
            </w:r>
          </w:p>
          <w:p w:rsidR="005C526B" w:rsidRPr="00EE031B" w:rsidRDefault="005C526B" w:rsidP="00744325">
            <w:pPr>
              <w:rPr>
                <w:rFonts w:ascii="Times New Roman" w:hAnsi="Times New Roman" w:cs="Times New Roman"/>
              </w:rPr>
            </w:pPr>
            <w:r w:rsidRPr="00EE031B">
              <w:rPr>
                <w:rFonts w:ascii="Times New Roman" w:hAnsi="Times New Roman" w:cs="Times New Roman"/>
              </w:rPr>
              <w:t>- chemii (m. in. interaktywny układ okresowy pierwiastków, chemia ogólna, węglowodory, chemia nieorganiczna, pochodne węglowodorów, biochemia, substancje naturalne, struktury krystaliczne, reakcje chemiczne – video, stereochemia – animacja, podstawowe rodzaje reakcji organicznych),</w:t>
            </w:r>
          </w:p>
          <w:p w:rsidR="005C526B" w:rsidRPr="00EE031B" w:rsidRDefault="005C526B" w:rsidP="00744325">
            <w:pPr>
              <w:rPr>
                <w:rFonts w:ascii="Times New Roman" w:hAnsi="Times New Roman" w:cs="Times New Roman"/>
              </w:rPr>
            </w:pPr>
            <w:r w:rsidRPr="00EE031B">
              <w:rPr>
                <w:rFonts w:ascii="Times New Roman" w:hAnsi="Times New Roman" w:cs="Times New Roman"/>
              </w:rPr>
              <w:lastRenderedPageBreak/>
              <w:t>- fizyki i astronomii (m.in. termodynamika, optyka, fale i oscylacje mechaniczne, mechanika, elektryczność i magnetyzm, narzędzia miernicze, transformacja energii, jak działają urządzenia, Układ Słoneczny, zaćmienie Słońca, zaćmienie Księżyca, planety, budowa i charakterystyka gwiazd, teleskopy, budowa galaktyki),</w:t>
            </w:r>
          </w:p>
          <w:p w:rsidR="005C526B" w:rsidRPr="00EE031B" w:rsidRDefault="005C526B" w:rsidP="00744325">
            <w:pPr>
              <w:rPr>
                <w:rFonts w:ascii="Times New Roman" w:hAnsi="Times New Roman" w:cs="Times New Roman"/>
              </w:rPr>
            </w:pPr>
            <w:r w:rsidRPr="00EE031B">
              <w:rPr>
                <w:rFonts w:ascii="Times New Roman" w:hAnsi="Times New Roman" w:cs="Times New Roman"/>
              </w:rPr>
              <w:t>- geografii (m.in. minerały, skały, procesy ziemskie, cykl skalny, obieg wody w przyrodzie, atmosfera, strefy dywergencji, tworzenie się fali, rodzaje rzek, budowa lodowca, uskoki),</w:t>
            </w:r>
          </w:p>
          <w:p w:rsidR="005C526B" w:rsidRPr="00EE031B" w:rsidRDefault="005C526B" w:rsidP="00744325">
            <w:pPr>
              <w:rPr>
                <w:rFonts w:ascii="Times New Roman" w:hAnsi="Times New Roman" w:cs="Times New Roman"/>
              </w:rPr>
            </w:pPr>
            <w:r w:rsidRPr="00EE031B">
              <w:rPr>
                <w:rFonts w:ascii="Times New Roman" w:hAnsi="Times New Roman" w:cs="Times New Roman"/>
              </w:rPr>
              <w:t>- matematyki (m.in. planimetria: kąty, odcinki, figury płaskie, stereometria: bryły foremne, ostrosłupy, bryły obrotowe, bryły platońskie, siatki, przekroje, projekcje, występowanie w otoczeniu, wzory matematyczne).</w:t>
            </w:r>
          </w:p>
          <w:p w:rsidR="005C526B" w:rsidRPr="00EE031B" w:rsidRDefault="005C526B" w:rsidP="00744325">
            <w:pPr>
              <w:rPr>
                <w:rFonts w:ascii="Times New Roman" w:hAnsi="Times New Roman" w:cs="Times New Roman"/>
              </w:rPr>
            </w:pPr>
            <w:r w:rsidRPr="00EE031B">
              <w:rPr>
                <w:rFonts w:ascii="Times New Roman" w:hAnsi="Times New Roman" w:cs="Times New Roman"/>
              </w:rPr>
              <w:t>Licencja dla oprogramowania – dożywotnia.</w:t>
            </w:r>
          </w:p>
          <w:p w:rsidR="005C526B" w:rsidRPr="00EE031B" w:rsidRDefault="005C526B" w:rsidP="005C72EB">
            <w:pPr>
              <w:rPr>
                <w:rFonts w:ascii="Times New Roman" w:hAnsi="Times New Roman" w:cs="Times New Roman"/>
              </w:rPr>
            </w:pPr>
          </w:p>
        </w:tc>
        <w:tc>
          <w:tcPr>
            <w:tcW w:w="1334" w:type="dxa"/>
            <w:gridSpan w:val="2"/>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komputerowy dla uczniów jednoosobowy</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szkolny / Ławka szkolna - jednoosobowa.  Stelaż w kształcie litery „Z”, wykonany z profili zamkniętych, połączonych blendą z płyty laminowanej. Lakierowany strukturalną farbą proszkową. Kolor kremowy lub biały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Wymiary w mm (</w:t>
            </w:r>
            <w:proofErr w:type="spellStart"/>
            <w:r w:rsidRPr="00EE031B">
              <w:rPr>
                <w:rFonts w:ascii="Times New Roman" w:eastAsia="Times New Roman" w:hAnsi="Times New Roman" w:cs="Times New Roman"/>
              </w:rPr>
              <w:t>wys</w:t>
            </w:r>
            <w:proofErr w:type="spellEnd"/>
            <w:r w:rsidRPr="00EE031B">
              <w:rPr>
                <w:rFonts w:ascii="Times New Roman" w:eastAsia="Times New Roman" w:hAnsi="Times New Roman" w:cs="Times New Roman"/>
              </w:rPr>
              <w:t xml:space="preserve"> x </w:t>
            </w:r>
            <w:proofErr w:type="spellStart"/>
            <w:r w:rsidRPr="00EE031B">
              <w:rPr>
                <w:rFonts w:ascii="Times New Roman" w:eastAsia="Times New Roman" w:hAnsi="Times New Roman" w:cs="Times New Roman"/>
              </w:rPr>
              <w:t>szer</w:t>
            </w:r>
            <w:proofErr w:type="spellEnd"/>
            <w:r w:rsidRPr="00EE031B">
              <w:rPr>
                <w:rFonts w:ascii="Times New Roman" w:eastAsia="Times New Roman" w:hAnsi="Times New Roman" w:cs="Times New Roman"/>
              </w:rPr>
              <w:t xml:space="preserve"> x </w:t>
            </w:r>
            <w:proofErr w:type="spellStart"/>
            <w:r w:rsidRPr="00EE031B">
              <w:rPr>
                <w:rFonts w:ascii="Times New Roman" w:eastAsia="Times New Roman" w:hAnsi="Times New Roman" w:cs="Times New Roman"/>
              </w:rPr>
              <w:t>gł</w:t>
            </w:r>
            <w:proofErr w:type="spellEnd"/>
            <w:r w:rsidRPr="00EE031B">
              <w:rPr>
                <w:rFonts w:ascii="Times New Roman" w:eastAsia="Times New Roman" w:hAnsi="Times New Roman" w:cs="Times New Roman"/>
              </w:rPr>
              <w:t>): 720 x 700 x 580</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Biurko wyposażone w stoki regulujące wysokość w zakresie ~ 15 mm.</w:t>
            </w:r>
          </w:p>
        </w:tc>
        <w:tc>
          <w:tcPr>
            <w:tcW w:w="1334" w:type="dxa"/>
            <w:gridSpan w:val="2"/>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r w:rsidR="005C526B" w:rsidRPr="00EE031B" w:rsidTr="00C66BD4">
        <w:trPr>
          <w:trHeight w:val="673"/>
        </w:trPr>
        <w:tc>
          <w:tcPr>
            <w:tcW w:w="672" w:type="dxa"/>
          </w:tcPr>
          <w:p w:rsidR="005C526B" w:rsidRPr="00EE031B" w:rsidRDefault="005C526B"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2300" w:type="dxa"/>
            <w:vAlign w:val="center"/>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Krzesła regulowana </w:t>
            </w:r>
            <w:r w:rsidRPr="00EE031B">
              <w:rPr>
                <w:rFonts w:ascii="Times New Roman" w:eastAsia="Times New Roman" w:hAnsi="Times New Roman" w:cs="Times New Roman"/>
              </w:rPr>
              <w:br/>
              <w:t>wysokość dla uczniów</w:t>
            </w:r>
          </w:p>
          <w:p w:rsidR="005C526B" w:rsidRPr="00EE031B" w:rsidRDefault="005C526B" w:rsidP="00744325">
            <w:pPr>
              <w:spacing w:line="288" w:lineRule="auto"/>
              <w:contextualSpacing/>
              <w:rPr>
                <w:rFonts w:ascii="Times New Roman" w:eastAsia="Times New Roman" w:hAnsi="Times New Roman" w:cs="Times New Roman"/>
              </w:rPr>
            </w:pPr>
          </w:p>
        </w:tc>
        <w:tc>
          <w:tcPr>
            <w:tcW w:w="6429" w:type="dxa"/>
          </w:tcPr>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Właściwości:</w:t>
            </w:r>
          </w:p>
          <w:p w:rsidR="005C526B" w:rsidRPr="00EE031B" w:rsidRDefault="005C526B"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Krzesło  przeznaczone jest dla dzieci i młodzieży o wzroście 159 - 188 cm</w:t>
            </w:r>
          </w:p>
          <w:p w:rsidR="005C526B" w:rsidRPr="00EE031B" w:rsidRDefault="005C526B"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Siedzisko i oparcie wykonane z tworzywa sztucznego – polietylen wysokociśnieniowy,</w:t>
            </w:r>
          </w:p>
          <w:p w:rsidR="005C526B" w:rsidRPr="00EE031B" w:rsidRDefault="005C526B"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Stelaż krzesła stalowy malowany proszkowo,</w:t>
            </w:r>
          </w:p>
          <w:p w:rsidR="005C526B" w:rsidRPr="00EE031B" w:rsidRDefault="005C526B"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W tylnej części siedziska krzesło posiada miejsce do chwytu oraz miejsce do indywidualnego oznakowania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Krzesło posiada:</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Certyfikat Zgodności z Normą PN-EN 1729-1:2007. Meble. Krzesła i stoły dla instytucji edukacyjnych</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Atest Higieniczny Narodowego Instytutu Zdrowia Publicznego - Państwowego Zakładu Higieny</w:t>
            </w:r>
          </w:p>
          <w:p w:rsidR="005C526B" w:rsidRPr="00EE031B" w:rsidRDefault="005C526B"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Gwarancja: 24 miesiące </w:t>
            </w:r>
          </w:p>
          <w:p w:rsidR="005C526B" w:rsidRPr="00EE031B" w:rsidRDefault="005C526B" w:rsidP="00744325">
            <w:pPr>
              <w:spacing w:line="288" w:lineRule="auto"/>
              <w:contextualSpacing/>
              <w:rPr>
                <w:rFonts w:ascii="Times New Roman" w:eastAsia="Times New Roman" w:hAnsi="Times New Roman" w:cs="Times New Roman"/>
              </w:rPr>
            </w:pPr>
          </w:p>
        </w:tc>
        <w:tc>
          <w:tcPr>
            <w:tcW w:w="1334" w:type="dxa"/>
            <w:gridSpan w:val="2"/>
          </w:tcPr>
          <w:p w:rsidR="005C526B" w:rsidRPr="00EE031B" w:rsidRDefault="005C526B"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14</w:t>
            </w:r>
          </w:p>
        </w:tc>
        <w:tc>
          <w:tcPr>
            <w:tcW w:w="1309" w:type="dxa"/>
          </w:tcPr>
          <w:p w:rsidR="005C526B" w:rsidRPr="00EE031B" w:rsidRDefault="005C526B" w:rsidP="00744325">
            <w:pPr>
              <w:spacing w:line="288" w:lineRule="auto"/>
              <w:contextualSpacing/>
              <w:jc w:val="center"/>
              <w:rPr>
                <w:rFonts w:ascii="Times New Roman" w:eastAsia="Times New Roman" w:hAnsi="Times New Roman" w:cs="Times New Roman"/>
              </w:rPr>
            </w:pPr>
          </w:p>
        </w:tc>
        <w:tc>
          <w:tcPr>
            <w:tcW w:w="2410" w:type="dxa"/>
          </w:tcPr>
          <w:p w:rsidR="005C526B" w:rsidRPr="00EE031B" w:rsidRDefault="005C526B" w:rsidP="00744325">
            <w:pPr>
              <w:spacing w:line="288" w:lineRule="auto"/>
              <w:contextualSpacing/>
              <w:jc w:val="center"/>
              <w:rPr>
                <w:rFonts w:ascii="Times New Roman" w:eastAsia="Times New Roman" w:hAnsi="Times New Roman" w:cs="Times New Roman"/>
              </w:rPr>
            </w:pPr>
          </w:p>
        </w:tc>
      </w:tr>
    </w:tbl>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1"/>
        <w:gridCol w:w="5053"/>
      </w:tblGrid>
      <w:tr w:rsidR="00806535" w:rsidRPr="00EE031B" w:rsidTr="00C66BD4">
        <w:tc>
          <w:tcPr>
            <w:tcW w:w="9401" w:type="dxa"/>
            <w:shd w:val="pct15" w:color="auto" w:fill="auto"/>
          </w:tcPr>
          <w:p w:rsidR="00806535" w:rsidRPr="00EE031B" w:rsidRDefault="00806535" w:rsidP="00806535">
            <w:pPr>
              <w:spacing w:before="120" w:after="120" w:line="288" w:lineRule="auto"/>
              <w:jc w:val="right"/>
              <w:rPr>
                <w:rFonts w:ascii="Times New Roman" w:eastAsia="Times New Roman" w:hAnsi="Times New Roman" w:cs="Times New Roman"/>
              </w:rPr>
            </w:pPr>
            <w:r>
              <w:rPr>
                <w:rFonts w:ascii="Times New Roman" w:eastAsia="Times New Roman" w:hAnsi="Times New Roman" w:cs="Times New Roman"/>
              </w:rPr>
              <w:lastRenderedPageBreak/>
              <w:t>Wartość zakupu praco</w:t>
            </w:r>
            <w:r>
              <w:rPr>
                <w:rFonts w:ascii="Times New Roman" w:eastAsia="Times New Roman" w:hAnsi="Times New Roman" w:cs="Times New Roman"/>
              </w:rPr>
              <w:t>wnia informatyczna</w:t>
            </w:r>
          </w:p>
        </w:tc>
        <w:tc>
          <w:tcPr>
            <w:tcW w:w="5053" w:type="dxa"/>
          </w:tcPr>
          <w:p w:rsidR="00806535" w:rsidRPr="00EE031B" w:rsidRDefault="00806535" w:rsidP="00DB2F55">
            <w:pPr>
              <w:spacing w:line="288" w:lineRule="auto"/>
              <w:contextualSpacing/>
              <w:jc w:val="center"/>
              <w:rPr>
                <w:rFonts w:ascii="Times New Roman" w:eastAsia="Times New Roman" w:hAnsi="Times New Roman" w:cs="Times New Roman"/>
              </w:rPr>
            </w:pPr>
          </w:p>
        </w:tc>
      </w:tr>
    </w:tbl>
    <w:p w:rsidR="00FD01D2" w:rsidRPr="00EE031B" w:rsidRDefault="00FD01D2" w:rsidP="00744325">
      <w:pPr>
        <w:spacing w:line="288" w:lineRule="auto"/>
        <w:contextualSpacing/>
        <w:rPr>
          <w:rFonts w:ascii="Times New Roman" w:eastAsia="Times New Roman" w:hAnsi="Times New Roman" w:cs="Times New Roman"/>
        </w:rPr>
      </w:pPr>
    </w:p>
    <w:p w:rsidR="00FD01D2" w:rsidRPr="00EE031B" w:rsidRDefault="00744325" w:rsidP="00744325">
      <w:pPr>
        <w:spacing w:line="288" w:lineRule="auto"/>
        <w:contextualSpacing/>
        <w:rPr>
          <w:rFonts w:ascii="Times New Roman" w:hAnsi="Times New Roman" w:cs="Times New Roman"/>
        </w:rPr>
      </w:pPr>
      <w:r w:rsidRPr="00EE031B">
        <w:rPr>
          <w:rFonts w:ascii="Times New Roman" w:hAnsi="Times New Roman" w:cs="Times New Roman"/>
        </w:rPr>
        <w:t xml:space="preserve">Wszystkie oferowane sprzęty muszą być atestowane, przeznaczone dla szkół. </w:t>
      </w:r>
    </w:p>
    <w:p w:rsidR="00FD01D2" w:rsidRPr="00744325" w:rsidRDefault="00744325" w:rsidP="0038316C">
      <w:pPr>
        <w:spacing w:line="288" w:lineRule="auto"/>
        <w:ind w:right="-1020"/>
        <w:contextualSpacing/>
        <w:jc w:val="both"/>
        <w:rPr>
          <w:rFonts w:ascii="Times New Roman" w:eastAsia="Times New Roman" w:hAnsi="Times New Roman" w:cs="Times New Roman"/>
          <w:b/>
          <w:i/>
        </w:rPr>
      </w:pPr>
      <w:r w:rsidRPr="00EE031B">
        <w:rPr>
          <w:rFonts w:ascii="Times New Roman" w:hAnsi="Times New Roman" w:cs="Times New Roman"/>
        </w:rPr>
        <w:t>Ewe</w:t>
      </w:r>
      <w:r w:rsidRPr="00EE031B">
        <w:rPr>
          <w:rFonts w:ascii="Times New Roman" w:eastAsia="Times New Roman" w:hAnsi="Times New Roman" w:cs="Times New Roman"/>
        </w:rPr>
        <w:t>ntualne zastosowane w opisie przedmiotu zamówienia nazwy producentów i nazw własnych zamawianego asortymentu służą tylko i wyłącznie określeniu parametrów zamawianych stanowisk/urządzeń/oprogramowania, standardów jakościowych, technicznych i funkcjonalnych i doprecyzowaniu przedmiotu zamówienia, a nie wyłonieniu lub preferowaniu konkretnego producenta czy dostawcy. Zamawiający dopuszcza składanie ofert równoważnych (produktów równoważnych nie gorszych od opisanych w katalogach wskazanych firm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Wykonawca, który powołuje się na rozwiązania równoważne opisywane przez Zamawiającego, jest obowiązany wykazać, że oferowana przez niego dostawa spełnia wymagania określone przez Zamawiającego. W takim wypadku Wy</w:t>
      </w:r>
      <w:bookmarkStart w:id="0" w:name="_GoBack"/>
      <w:bookmarkEnd w:id="0"/>
      <w:r w:rsidRPr="00EE031B">
        <w:rPr>
          <w:rFonts w:ascii="Times New Roman" w:eastAsia="Times New Roman" w:hAnsi="Times New Roman" w:cs="Times New Roman"/>
        </w:rPr>
        <w:t xml:space="preserve">konawca musi przedłożyć odpowiednie dokumenty, opisujące parametry </w:t>
      </w:r>
      <w:proofErr w:type="spellStart"/>
      <w:r w:rsidRPr="00EE031B">
        <w:rPr>
          <w:rFonts w:ascii="Times New Roman" w:eastAsia="Times New Roman" w:hAnsi="Times New Roman" w:cs="Times New Roman"/>
        </w:rPr>
        <w:t>techniczno</w:t>
      </w:r>
      <w:proofErr w:type="spellEnd"/>
      <w:r w:rsidRPr="00EE031B">
        <w:rPr>
          <w:rFonts w:ascii="Times New Roman" w:eastAsia="Times New Roman" w:hAnsi="Times New Roman" w:cs="Times New Roman"/>
        </w:rPr>
        <w:t xml:space="preserve"> – jakościowe, wymagane prawem certyfikaty i inne dokumenty, dopuszczające dane materiały (wyroby) do użytkowania oraz pozwalające jednoznacznie stwierdzić, że są one równoważne pod rygorem odrzucenia oferty</w:t>
      </w:r>
    </w:p>
    <w:sectPr w:rsidR="00FD01D2" w:rsidRPr="00744325">
      <w:headerReference w:type="default" r:id="rId10"/>
      <w:footerReference w:type="default" r:id="rId11"/>
      <w:pgSz w:w="16838" w:h="11906" w:orient="landscape"/>
      <w:pgMar w:top="1417" w:right="1840"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BA" w:rsidRDefault="005C44BA">
      <w:pPr>
        <w:spacing w:line="240" w:lineRule="auto"/>
      </w:pPr>
      <w:r>
        <w:separator/>
      </w:r>
    </w:p>
  </w:endnote>
  <w:endnote w:type="continuationSeparator" w:id="0">
    <w:p w:rsidR="005C44BA" w:rsidRDefault="005C4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buntu">
    <w:panose1 w:val="020B0504030602030204"/>
    <w:charset w:val="EE"/>
    <w:family w:val="swiss"/>
    <w:pitch w:val="variable"/>
    <w:sig w:usb0="E00002FF" w:usb1="5000205B" w:usb2="00000000" w:usb3="00000000" w:csb0="0000009F" w:csb1="00000000"/>
  </w:font>
  <w:font w:name="Roboto">
    <w:charset w:val="00"/>
    <w:family w:val="auto"/>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BA" w:rsidRDefault="005C44BA">
    <w:pPr>
      <w:pBdr>
        <w:top w:val="nil"/>
        <w:left w:val="nil"/>
        <w:bottom w:val="nil"/>
        <w:right w:val="nil"/>
        <w:between w:val="nil"/>
      </w:pBdr>
      <w:tabs>
        <w:tab w:val="center" w:pos="4536"/>
        <w:tab w:val="right" w:pos="9072"/>
      </w:tabs>
      <w:spacing w:line="240" w:lineRule="auto"/>
      <w:jc w:val="center"/>
      <w:rPr>
        <w:rFonts w:ascii="Garamond" w:eastAsia="Garamond" w:hAnsi="Garamond" w:cs="Garamond"/>
        <w:smallCaps/>
        <w:color w:val="000000"/>
      </w:rPr>
    </w:pPr>
    <w:r>
      <w:rPr>
        <w:rFonts w:ascii="Garamond" w:eastAsia="Garamond" w:hAnsi="Garamond" w:cs="Garamond"/>
        <w:smallCaps/>
        <w:color w:val="000000"/>
      </w:rPr>
      <w:t xml:space="preserve">Projekt Białostocka Szkoła Ćwiczeń </w:t>
    </w:r>
  </w:p>
  <w:p w:rsidR="005C44BA" w:rsidRDefault="005C44BA">
    <w:pPr>
      <w:pBdr>
        <w:top w:val="nil"/>
        <w:left w:val="nil"/>
        <w:bottom w:val="nil"/>
        <w:right w:val="nil"/>
        <w:between w:val="nil"/>
      </w:pBdr>
      <w:tabs>
        <w:tab w:val="center" w:pos="4536"/>
        <w:tab w:val="right" w:pos="9072"/>
      </w:tabs>
      <w:spacing w:line="240" w:lineRule="auto"/>
      <w:jc w:val="center"/>
      <w:rPr>
        <w:rFonts w:ascii="Garamond" w:eastAsia="Garamond" w:hAnsi="Garamond" w:cs="Garamond"/>
        <w:smallCaps/>
        <w:color w:val="000000"/>
      </w:rPr>
    </w:pPr>
    <w:r>
      <w:rPr>
        <w:rFonts w:ascii="Garamond" w:eastAsia="Garamond" w:hAnsi="Garamond" w:cs="Garamond"/>
        <w:color w:val="000000"/>
      </w:rPr>
      <w:t>jest współfinansowany ze środków Unii Europejskiej  w ramach Europejskiego Funduszu Społecznego</w:t>
    </w:r>
  </w:p>
  <w:p w:rsidR="005C44BA" w:rsidRDefault="005C44BA">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BA" w:rsidRDefault="005C44BA">
      <w:pPr>
        <w:spacing w:line="240" w:lineRule="auto"/>
      </w:pPr>
      <w:r>
        <w:separator/>
      </w:r>
    </w:p>
  </w:footnote>
  <w:footnote w:type="continuationSeparator" w:id="0">
    <w:p w:rsidR="005C44BA" w:rsidRDefault="005C4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BA" w:rsidRDefault="005C44BA">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extent cx="5760720" cy="745490"/>
          <wp:effectExtent l="0" t="0" r="0" b="0"/>
          <wp:docPr id="7" name="image1.png" descr="E:\0_SzC\logotyp kolor.png"/>
          <wp:cNvGraphicFramePr/>
          <a:graphic xmlns:a="http://schemas.openxmlformats.org/drawingml/2006/main">
            <a:graphicData uri="http://schemas.openxmlformats.org/drawingml/2006/picture">
              <pic:pic xmlns:pic="http://schemas.openxmlformats.org/drawingml/2006/picture">
                <pic:nvPicPr>
                  <pic:cNvPr id="0" name="image1.png" descr="E:\0_SzC\logotyp kolor.png"/>
                  <pic:cNvPicPr preferRelativeResize="0"/>
                </pic:nvPicPr>
                <pic:blipFill>
                  <a:blip r:embed="rId1"/>
                  <a:srcRect/>
                  <a:stretch>
                    <a:fillRect/>
                  </a:stretch>
                </pic:blipFill>
                <pic:spPr>
                  <a:xfrm>
                    <a:off x="0" y="0"/>
                    <a:ext cx="5760720" cy="745490"/>
                  </a:xfrm>
                  <a:prstGeom prst="rect">
                    <a:avLst/>
                  </a:prstGeom>
                  <a:ln/>
                </pic:spPr>
              </pic:pic>
            </a:graphicData>
          </a:graphic>
        </wp:inline>
      </w:drawing>
    </w:r>
  </w:p>
  <w:p w:rsidR="005C44BA" w:rsidRDefault="005C44BA">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A2D"/>
    <w:multiLevelType w:val="multilevel"/>
    <w:tmpl w:val="C932F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9C392D"/>
    <w:multiLevelType w:val="multilevel"/>
    <w:tmpl w:val="5D666B9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C738E"/>
    <w:multiLevelType w:val="multilevel"/>
    <w:tmpl w:val="E39ED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520F3D"/>
    <w:multiLevelType w:val="multilevel"/>
    <w:tmpl w:val="72B291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AFE3C9E"/>
    <w:multiLevelType w:val="multilevel"/>
    <w:tmpl w:val="9842B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23C7FE3"/>
    <w:multiLevelType w:val="multilevel"/>
    <w:tmpl w:val="DD40638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F1F8E"/>
    <w:multiLevelType w:val="multilevel"/>
    <w:tmpl w:val="A10009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E222DE"/>
    <w:multiLevelType w:val="multilevel"/>
    <w:tmpl w:val="ACF6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BD59F0"/>
    <w:multiLevelType w:val="multilevel"/>
    <w:tmpl w:val="499C7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4DB77CA"/>
    <w:multiLevelType w:val="multilevel"/>
    <w:tmpl w:val="C8227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4C561C"/>
    <w:multiLevelType w:val="multilevel"/>
    <w:tmpl w:val="6BE0E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C8B39FF"/>
    <w:multiLevelType w:val="multilevel"/>
    <w:tmpl w:val="38D82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554A30"/>
    <w:multiLevelType w:val="multilevel"/>
    <w:tmpl w:val="9AA06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F62574"/>
    <w:multiLevelType w:val="multilevel"/>
    <w:tmpl w:val="0B4A7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74048EB"/>
    <w:multiLevelType w:val="multilevel"/>
    <w:tmpl w:val="61EACCA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11"/>
  </w:num>
  <w:num w:numId="4">
    <w:abstractNumId w:val="0"/>
  </w:num>
  <w:num w:numId="5">
    <w:abstractNumId w:val="3"/>
  </w:num>
  <w:num w:numId="6">
    <w:abstractNumId w:val="8"/>
  </w:num>
  <w:num w:numId="7">
    <w:abstractNumId w:val="10"/>
  </w:num>
  <w:num w:numId="8">
    <w:abstractNumId w:val="13"/>
  </w:num>
  <w:num w:numId="9">
    <w:abstractNumId w:val="2"/>
  </w:num>
  <w:num w:numId="10">
    <w:abstractNumId w:val="9"/>
  </w:num>
  <w:num w:numId="11">
    <w:abstractNumId w:val="4"/>
  </w:num>
  <w:num w:numId="12">
    <w:abstractNumId w:val="12"/>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D2"/>
    <w:rsid w:val="00281701"/>
    <w:rsid w:val="0038316C"/>
    <w:rsid w:val="00385B99"/>
    <w:rsid w:val="00434C29"/>
    <w:rsid w:val="005C44BA"/>
    <w:rsid w:val="005C526B"/>
    <w:rsid w:val="005C72EB"/>
    <w:rsid w:val="00744325"/>
    <w:rsid w:val="00806535"/>
    <w:rsid w:val="00C66BD4"/>
    <w:rsid w:val="00DC5CD9"/>
    <w:rsid w:val="00EE031B"/>
    <w:rsid w:val="00FD0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43B5"/>
  <w15:docId w15:val="{F47AE80E-4BD0-4EA6-9D08-AFE9AD36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4BA"/>
  </w:style>
  <w:style w:type="paragraph" w:styleId="Nagwek1">
    <w:name w:val="heading 1"/>
    <w:basedOn w:val="Normalny"/>
    <w:next w:val="Normalny"/>
    <w:link w:val="Nagwek1Znak"/>
    <w:uiPriority w:val="9"/>
    <w:qFormat/>
    <w:rsid w:val="00060416"/>
    <w:pPr>
      <w:keepNext/>
      <w:keepLines/>
      <w:spacing w:before="24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964769"/>
    <w:pPr>
      <w:tabs>
        <w:tab w:val="center" w:pos="4536"/>
        <w:tab w:val="right" w:pos="9072"/>
      </w:tabs>
      <w:spacing w:line="240" w:lineRule="auto"/>
    </w:pPr>
  </w:style>
  <w:style w:type="character" w:customStyle="1" w:styleId="NagwekZnak">
    <w:name w:val="Nagłówek Znak"/>
    <w:basedOn w:val="Domylnaczcionkaakapitu"/>
    <w:link w:val="Nagwek"/>
    <w:uiPriority w:val="99"/>
    <w:rsid w:val="00964769"/>
  </w:style>
  <w:style w:type="paragraph" w:styleId="Stopka">
    <w:name w:val="footer"/>
    <w:basedOn w:val="Normalny"/>
    <w:link w:val="StopkaZnak"/>
    <w:uiPriority w:val="99"/>
    <w:unhideWhenUsed/>
    <w:rsid w:val="00964769"/>
    <w:pPr>
      <w:tabs>
        <w:tab w:val="center" w:pos="4536"/>
        <w:tab w:val="right" w:pos="9072"/>
      </w:tabs>
      <w:spacing w:line="240" w:lineRule="auto"/>
    </w:pPr>
  </w:style>
  <w:style w:type="character" w:customStyle="1" w:styleId="StopkaZnak">
    <w:name w:val="Stopka Znak"/>
    <w:basedOn w:val="Domylnaczcionkaakapitu"/>
    <w:link w:val="Stopka"/>
    <w:uiPriority w:val="99"/>
    <w:rsid w:val="00964769"/>
  </w:style>
  <w:style w:type="paragraph" w:customStyle="1" w:styleId="Default">
    <w:name w:val="Default"/>
    <w:basedOn w:val="Normalny"/>
    <w:rsid w:val="00330668"/>
    <w:pPr>
      <w:widowControl w:val="0"/>
      <w:suppressAutoHyphens/>
      <w:autoSpaceDE w:val="0"/>
      <w:spacing w:line="240" w:lineRule="auto"/>
    </w:pPr>
    <w:rPr>
      <w:rFonts w:ascii="Verdana" w:eastAsia="Verdana" w:hAnsi="Verdana" w:cs="Verdana"/>
      <w:color w:val="000000"/>
      <w:kern w:val="2"/>
      <w:sz w:val="24"/>
      <w:szCs w:val="24"/>
      <w:lang w:eastAsia="hi-IN" w:bidi="hi-IN"/>
    </w:rPr>
  </w:style>
  <w:style w:type="paragraph" w:styleId="Tekstdymka">
    <w:name w:val="Balloon Text"/>
    <w:basedOn w:val="Normalny"/>
    <w:link w:val="TekstdymkaZnak"/>
    <w:uiPriority w:val="99"/>
    <w:semiHidden/>
    <w:unhideWhenUsed/>
    <w:rsid w:val="00711F6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F6D"/>
    <w:rPr>
      <w:rFonts w:ascii="Tahoma" w:eastAsia="Arial" w:hAnsi="Tahoma" w:cs="Tahoma"/>
      <w:sz w:val="16"/>
      <w:szCs w:val="16"/>
      <w:lang w:eastAsia="pl-PL"/>
    </w:rPr>
  </w:style>
  <w:style w:type="paragraph" w:customStyle="1" w:styleId="Standard">
    <w:name w:val="Standard"/>
    <w:rsid w:val="00C92290"/>
    <w:pPr>
      <w:suppressAutoHyphens/>
      <w:autoSpaceDN w:val="0"/>
      <w:spacing w:after="200"/>
      <w:textAlignment w:val="baseline"/>
    </w:pPr>
    <w:rPr>
      <w:rFonts w:ascii="Calibri" w:eastAsia="Times New Roman" w:hAnsi="Calibri" w:cs="Times New Roman"/>
      <w:kern w:val="3"/>
    </w:rPr>
  </w:style>
  <w:style w:type="paragraph" w:styleId="Akapitzlist">
    <w:name w:val="List Paragraph"/>
    <w:basedOn w:val="Normalny"/>
    <w:uiPriority w:val="34"/>
    <w:qFormat/>
    <w:rsid w:val="00C92290"/>
    <w:pPr>
      <w:ind w:left="720"/>
      <w:contextualSpacing/>
    </w:pPr>
  </w:style>
  <w:style w:type="table" w:styleId="Tabela-Siatka">
    <w:name w:val="Table Grid"/>
    <w:basedOn w:val="Standardowy"/>
    <w:uiPriority w:val="59"/>
    <w:rsid w:val="004D7EDB"/>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D7EDB"/>
    <w:rPr>
      <w:color w:val="0563C1" w:themeColor="hyperlink"/>
      <w:u w:val="single"/>
    </w:rPr>
  </w:style>
  <w:style w:type="character" w:customStyle="1" w:styleId="Nagwek1Znak">
    <w:name w:val="Nagłówek 1 Znak"/>
    <w:basedOn w:val="Domylnaczcionkaakapitu"/>
    <w:link w:val="Nagwek1"/>
    <w:uiPriority w:val="9"/>
    <w:rsid w:val="00060416"/>
    <w:rPr>
      <w:rFonts w:asciiTheme="majorHAnsi" w:eastAsiaTheme="majorEastAsia" w:hAnsiTheme="majorHAnsi" w:cstheme="majorBidi"/>
      <w:color w:val="2E74B5" w:themeColor="accent1" w:themeShade="BF"/>
      <w:sz w:val="32"/>
      <w:szCs w:val="32"/>
      <w:lang w:eastAsia="pl-PL"/>
    </w:rPr>
  </w:style>
  <w:style w:type="character" w:styleId="Uwydatnienie">
    <w:name w:val="Emphasis"/>
    <w:basedOn w:val="Domylnaczcionkaakapitu"/>
    <w:uiPriority w:val="20"/>
    <w:qFormat/>
    <w:rsid w:val="00060416"/>
    <w:rPr>
      <w:i/>
      <w:iCs/>
    </w:rPr>
  </w:style>
  <w:style w:type="character" w:customStyle="1" w:styleId="apple-converted-space">
    <w:name w:val="apple-converted-space"/>
    <w:basedOn w:val="Domylnaczcionkaakapitu"/>
    <w:rsid w:val="00060416"/>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orele.net/kalkulator-citizen-sdc-888xbl-7884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5bpUvQO3lJz8pFyomyvu5Dhw==">AMUW2mUfKfbZVEgnmjpjnBDbEVnjQKvnx9pvs4lOObbl9nhtRZcRb5OG4v7Nu+/U3YxNe5ZIxHuR9Brn5+lFHi5v5rJnqxUKZNdDRrk9Yw3vb4FHZPCI7bU=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440720-F93D-4A7A-BEC2-65676060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5660</Words>
  <Characters>33961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2SLO</dc:creator>
  <cp:lastModifiedBy>User</cp:lastModifiedBy>
  <cp:revision>6</cp:revision>
  <dcterms:created xsi:type="dcterms:W3CDTF">2021-05-25T20:07:00Z</dcterms:created>
  <dcterms:modified xsi:type="dcterms:W3CDTF">2021-05-25T20:40:00Z</dcterms:modified>
</cp:coreProperties>
</file>